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E378E" w:rsidRDefault="00EE378E">
      <w:pPr>
        <w:pStyle w:val="a3"/>
      </w:pPr>
      <w:bookmarkStart w:id="0" w:name="_top"/>
      <w:bookmarkEnd w:id="0"/>
    </w:p>
    <w:p w:rsidR="00EE378E" w:rsidRDefault="00EE378E">
      <w:pPr>
        <w:pStyle w:val="a3"/>
      </w:pPr>
    </w:p>
    <w:p w:rsidR="00EE378E" w:rsidRDefault="00EE378E">
      <w:pPr>
        <w:pStyle w:val="a3"/>
      </w:pPr>
    </w:p>
    <w:p w:rsidR="00EE378E" w:rsidRDefault="00EE378E">
      <w:pPr>
        <w:pStyle w:val="a3"/>
        <w:wordWrap/>
        <w:jc w:val="center"/>
        <w:rPr>
          <w:b/>
          <w:sz w:val="30"/>
        </w:rPr>
      </w:pPr>
    </w:p>
    <w:p w:rsidR="00EE378E" w:rsidRDefault="00137F1C">
      <w:pPr>
        <w:pStyle w:val="a3"/>
        <w:pBdr>
          <w:top w:val="none" w:sz="2" w:space="4" w:color="000000"/>
          <w:left w:val="none" w:sz="2" w:space="1" w:color="000000"/>
          <w:bottom w:val="none" w:sz="2" w:space="4" w:color="000000"/>
          <w:right w:val="none" w:sz="2" w:space="1" w:color="000000"/>
        </w:pBdr>
        <w:wordWrap/>
        <w:jc w:val="center"/>
      </w:pPr>
      <w:r>
        <w:rPr>
          <w:sz w:val="62"/>
        </w:rPr>
        <w:t>사전자산배분규정</w:t>
      </w:r>
    </w:p>
    <w:p w:rsidR="00EE378E" w:rsidRDefault="00EE378E">
      <w:pPr>
        <w:pStyle w:val="a3"/>
        <w:pBdr>
          <w:top w:val="none" w:sz="2" w:space="4" w:color="000000"/>
          <w:left w:val="none" w:sz="2" w:space="1" w:color="000000"/>
          <w:bottom w:val="none" w:sz="2" w:space="4" w:color="000000"/>
          <w:right w:val="none" w:sz="2" w:space="1" w:color="000000"/>
        </w:pBdr>
        <w:wordWrap/>
        <w:jc w:val="center"/>
        <w:rPr>
          <w:rFonts w:ascii="H2mjsM" w:eastAsia="H2mjsM"/>
          <w:sz w:val="62"/>
        </w:rPr>
      </w:pPr>
    </w:p>
    <w:p w:rsidR="00EE378E" w:rsidRDefault="00EE378E">
      <w:pPr>
        <w:pStyle w:val="a3"/>
        <w:pBdr>
          <w:top w:val="none" w:sz="2" w:space="4" w:color="000000"/>
          <w:left w:val="none" w:sz="2" w:space="1" w:color="000000"/>
          <w:bottom w:val="none" w:sz="2" w:space="4" w:color="000000"/>
          <w:right w:val="none" w:sz="2" w:space="1" w:color="000000"/>
        </w:pBdr>
        <w:wordWrap/>
        <w:jc w:val="center"/>
        <w:rPr>
          <w:rFonts w:ascii="H2mjsM" w:eastAsia="H2mjsM"/>
          <w:sz w:val="62"/>
        </w:rPr>
      </w:pPr>
    </w:p>
    <w:p w:rsidR="00EE378E" w:rsidRDefault="00EE378E">
      <w:pPr>
        <w:pStyle w:val="a3"/>
        <w:pBdr>
          <w:top w:val="none" w:sz="2" w:space="4" w:color="000000"/>
          <w:left w:val="none" w:sz="2" w:space="1" w:color="000000"/>
          <w:bottom w:val="none" w:sz="2" w:space="4" w:color="000000"/>
          <w:right w:val="none" w:sz="2" w:space="1" w:color="000000"/>
        </w:pBdr>
        <w:wordWrap/>
        <w:jc w:val="center"/>
        <w:rPr>
          <w:rFonts w:ascii="H2mjsM" w:eastAsia="H2mjsM"/>
          <w:sz w:val="62"/>
        </w:rPr>
      </w:pPr>
    </w:p>
    <w:p w:rsidR="00EE378E" w:rsidRDefault="00EE378E">
      <w:pPr>
        <w:pStyle w:val="a3"/>
        <w:wordWrap/>
        <w:jc w:val="center"/>
        <w:rPr>
          <w:b/>
          <w:sz w:val="30"/>
        </w:rPr>
      </w:pPr>
    </w:p>
    <w:p w:rsidR="00EE378E" w:rsidRDefault="00EE378E">
      <w:pPr>
        <w:pStyle w:val="a3"/>
        <w:wordWrap/>
        <w:jc w:val="center"/>
        <w:rPr>
          <w:b/>
          <w:sz w:val="30"/>
        </w:rPr>
      </w:pPr>
    </w:p>
    <w:p w:rsidR="00EE378E" w:rsidRDefault="00EE378E">
      <w:pPr>
        <w:pStyle w:val="a3"/>
        <w:wordWrap/>
        <w:jc w:val="center"/>
        <w:rPr>
          <w:b/>
          <w:sz w:val="30"/>
        </w:rPr>
      </w:pPr>
    </w:p>
    <w:p w:rsidR="00137F1C" w:rsidRDefault="00137F1C">
      <w:pPr>
        <w:pStyle w:val="a3"/>
        <w:wordWrap/>
        <w:jc w:val="center"/>
        <w:rPr>
          <w:b/>
          <w:sz w:val="30"/>
        </w:rPr>
      </w:pPr>
    </w:p>
    <w:p w:rsidR="00EE378E" w:rsidRDefault="00137F1C">
      <w:pPr>
        <w:pStyle w:val="a3"/>
        <w:wordWrap/>
        <w:jc w:val="center"/>
      </w:pPr>
      <w:proofErr w:type="spellStart"/>
      <w:r>
        <w:rPr>
          <w:b/>
          <w:sz w:val="30"/>
        </w:rPr>
        <w:t>비엔비</w:t>
      </w:r>
      <w:r w:rsidR="007A310A">
        <w:rPr>
          <w:rFonts w:hint="eastAsia"/>
          <w:b/>
          <w:sz w:val="30"/>
        </w:rPr>
        <w:t>자산운용</w:t>
      </w:r>
      <w:proofErr w:type="spellEnd"/>
      <w:r>
        <w:rPr>
          <w:b/>
          <w:sz w:val="30"/>
        </w:rPr>
        <w:t xml:space="preserve"> 주식회사</w:t>
      </w:r>
    </w:p>
    <w:p w:rsidR="00B32C14" w:rsidRDefault="00B32C14">
      <w:pPr>
        <w:pStyle w:val="a3"/>
        <w:wordWrap/>
        <w:jc w:val="center"/>
        <w:rPr>
          <w:b/>
          <w:sz w:val="30"/>
        </w:rPr>
        <w:sectPr w:rsidR="00B32C14" w:rsidSect="00D54B63">
          <w:headerReference w:type="default" r:id="rId7"/>
          <w:footerReference w:type="default" r:id="rId8"/>
          <w:headerReference w:type="first" r:id="rId9"/>
          <w:endnotePr>
            <w:numFmt w:val="decimal"/>
          </w:endnotePr>
          <w:pgSz w:w="11906" w:h="16837"/>
          <w:pgMar w:top="1417" w:right="1134" w:bottom="1417" w:left="1134" w:header="737" w:footer="567" w:gutter="0"/>
          <w:pgBorders>
            <w:top w:val="single" w:sz="11" w:space="14" w:color="858585"/>
            <w:bottom w:val="single" w:sz="11" w:space="14" w:color="858585"/>
          </w:pgBorders>
          <w:pgNumType w:start="1"/>
          <w:cols w:space="0"/>
          <w:titlePg/>
          <w:docGrid w:linePitch="272"/>
        </w:sectPr>
      </w:pPr>
    </w:p>
    <w:p w:rsidR="00EE378E" w:rsidRDefault="00137F1C">
      <w:pPr>
        <w:pStyle w:val="a3"/>
        <w:wordWrap/>
        <w:jc w:val="center"/>
      </w:pPr>
      <w:r>
        <w:rPr>
          <w:b/>
          <w:sz w:val="28"/>
        </w:rPr>
        <w:lastRenderedPageBreak/>
        <w:t>사전자산배분규정</w:t>
      </w:r>
    </w:p>
    <w:p w:rsidR="00EE378E" w:rsidRDefault="00137F1C">
      <w:pPr>
        <w:pStyle w:val="a3"/>
        <w:pBdr>
          <w:top w:val="none" w:sz="2" w:space="4" w:color="000000"/>
          <w:left w:val="none" w:sz="2" w:space="1" w:color="000000"/>
          <w:bottom w:val="none" w:sz="2" w:space="4" w:color="000000"/>
          <w:right w:val="none" w:sz="2" w:space="1" w:color="000000"/>
        </w:pBdr>
        <w:wordWrap/>
        <w:jc w:val="right"/>
      </w:pPr>
      <w:r>
        <w:t>제정 2019.01.17</w:t>
      </w:r>
    </w:p>
    <w:p w:rsidR="00EE378E" w:rsidRDefault="00EE378E">
      <w:pPr>
        <w:pStyle w:val="a3"/>
        <w:wordWrap/>
        <w:jc w:val="center"/>
        <w:rPr>
          <w:b/>
        </w:rPr>
      </w:pPr>
    </w:p>
    <w:p w:rsidR="00EE378E" w:rsidRDefault="00EE378E">
      <w:pPr>
        <w:pStyle w:val="a3"/>
      </w:pPr>
    </w:p>
    <w:p w:rsidR="00EE378E" w:rsidRDefault="00137F1C">
      <w:pPr>
        <w:pStyle w:val="a3"/>
      </w:pPr>
      <w:r>
        <w:rPr>
          <w:b/>
        </w:rPr>
        <w:t>제1조(목적)</w:t>
      </w:r>
    </w:p>
    <w:p w:rsidR="00EE378E" w:rsidRDefault="00137F1C">
      <w:pPr>
        <w:pStyle w:val="a3"/>
      </w:pPr>
      <w:r>
        <w:t xml:space="preserve">이 규정은 </w:t>
      </w:r>
      <w:proofErr w:type="spellStart"/>
      <w:r>
        <w:t>비엔비자산운용</w:t>
      </w:r>
      <w:proofErr w:type="spellEnd"/>
      <w:r>
        <w:t xml:space="preserve">(이하 </w:t>
      </w:r>
      <w:r>
        <w:t>‘</w:t>
      </w:r>
      <w:r>
        <w:t>회사</w:t>
      </w:r>
      <w:r>
        <w:t>’</w:t>
      </w:r>
      <w:r>
        <w:t xml:space="preserve">)이 투자신탁의 집합투자업자로서 투자대상자산을 직접 취득함으로써 발생할 수 있는 불공정행위 등을 사전에 예방하기 위해 필요한 기준과 절차를 정함으로써 투자자보호에 기여함을 목적으로 한다. </w:t>
      </w:r>
    </w:p>
    <w:p w:rsidR="00EE378E" w:rsidRDefault="00EE378E">
      <w:pPr>
        <w:pStyle w:val="a3"/>
      </w:pPr>
    </w:p>
    <w:p w:rsidR="00EE378E" w:rsidRDefault="00137F1C">
      <w:pPr>
        <w:pStyle w:val="a3"/>
      </w:pPr>
      <w:r>
        <w:rPr>
          <w:b/>
        </w:rPr>
        <w:t>제2조(적용범위)</w:t>
      </w:r>
      <w:bookmarkStart w:id="1" w:name="_GoBack"/>
      <w:bookmarkEnd w:id="1"/>
    </w:p>
    <w:p w:rsidR="00EE378E" w:rsidRDefault="00137F1C">
      <w:pPr>
        <w:pStyle w:val="a3"/>
        <w:numPr>
          <w:ilvl w:val="0"/>
          <w:numId w:val="1"/>
        </w:numPr>
        <w:ind w:left="240" w:hanging="240"/>
      </w:pPr>
      <w:r>
        <w:t xml:space="preserve">이 규정은 회사가 자본시장과 금융투자업에 관한 법률(이하 </w:t>
      </w:r>
      <w:r>
        <w:t>‘</w:t>
      </w:r>
      <w:r>
        <w:t>법</w:t>
      </w:r>
      <w:r>
        <w:t>’</w:t>
      </w:r>
      <w:r>
        <w:t xml:space="preserve">) 제80조 제1항에 따라 동법 시행령(이하 </w:t>
      </w:r>
      <w:r>
        <w:t>‘</w:t>
      </w:r>
      <w:r>
        <w:t>영</w:t>
      </w:r>
      <w:r>
        <w:t>’</w:t>
      </w:r>
      <w:r>
        <w:t>) 제79조 제2항에 따른 투자대상자산을 자신의 명의로 직접 취득</w:t>
      </w:r>
      <w:r>
        <w:t></w:t>
      </w:r>
      <w:r>
        <w:t xml:space="preserve">처분 등을 하는 경우의 사전자산배분 관련 업무에 대하여 적용한다, </w:t>
      </w:r>
    </w:p>
    <w:p w:rsidR="00EE378E" w:rsidRDefault="00137F1C">
      <w:pPr>
        <w:pStyle w:val="a3"/>
        <w:numPr>
          <w:ilvl w:val="0"/>
          <w:numId w:val="1"/>
        </w:numPr>
        <w:ind w:left="240" w:hanging="240"/>
      </w:pPr>
      <w:r>
        <w:t xml:space="preserve">이 규정은 회사가 영 제99조 제2항 제4호에 따라 </w:t>
      </w:r>
      <w:proofErr w:type="spellStart"/>
      <w:r>
        <w:t>투자일임재산을</w:t>
      </w:r>
      <w:proofErr w:type="spellEnd"/>
      <w:r>
        <w:t xml:space="preserve"> </w:t>
      </w:r>
      <w:proofErr w:type="spellStart"/>
      <w:r>
        <w:t>사전자산배분하는</w:t>
      </w:r>
      <w:proofErr w:type="spellEnd"/>
      <w:r>
        <w:t xml:space="preserve"> 경우에 준용한다. </w:t>
      </w:r>
    </w:p>
    <w:p w:rsidR="00EE378E" w:rsidRDefault="00EE378E">
      <w:pPr>
        <w:pStyle w:val="a3"/>
      </w:pPr>
    </w:p>
    <w:p w:rsidR="00EE378E" w:rsidRDefault="00137F1C">
      <w:pPr>
        <w:pStyle w:val="a3"/>
      </w:pPr>
      <w:r>
        <w:rPr>
          <w:b/>
        </w:rPr>
        <w:t>제3조(신의성실)</w:t>
      </w:r>
    </w:p>
    <w:p w:rsidR="00EE378E" w:rsidRDefault="00137F1C">
      <w:pPr>
        <w:pStyle w:val="a3"/>
      </w:pPr>
      <w:r>
        <w:t xml:space="preserve">회사는 투자자에 대하여 선량한 관리자의 주의로써 집합투자재산을 운용하여야 한다. </w:t>
      </w:r>
    </w:p>
    <w:p w:rsidR="00EE378E" w:rsidRDefault="00EE378E">
      <w:pPr>
        <w:pStyle w:val="a3"/>
      </w:pPr>
    </w:p>
    <w:p w:rsidR="00EE378E" w:rsidRDefault="00137F1C">
      <w:pPr>
        <w:pStyle w:val="a3"/>
      </w:pPr>
      <w:r>
        <w:rPr>
          <w:b/>
        </w:rPr>
        <w:t>제4조(용어정의)</w:t>
      </w:r>
    </w:p>
    <w:p w:rsidR="00EE378E" w:rsidRDefault="00137F1C">
      <w:pPr>
        <w:pStyle w:val="a3"/>
      </w:pPr>
      <w:r>
        <w:t xml:space="preserve">이 규정에서 사용하고 있는 용어의 정의는 다음 각 호와 같다. 다만, 이 규정에서 정의하지 아니한 용어는 법, 영, 동법 시행규칙(이하 </w:t>
      </w:r>
      <w:r>
        <w:t>‘</w:t>
      </w:r>
      <w:r>
        <w:t>규칙</w:t>
      </w:r>
      <w:r>
        <w:t>’</w:t>
      </w:r>
      <w:r>
        <w:t xml:space="preserve">) 및 </w:t>
      </w:r>
      <w:proofErr w:type="spellStart"/>
      <w:r>
        <w:t>금융투자업규정</w:t>
      </w:r>
      <w:proofErr w:type="spellEnd"/>
      <w:r>
        <w:t xml:space="preserve"> 등 관련 법령에서 정하는 바에 따른다. </w:t>
      </w:r>
    </w:p>
    <w:p w:rsidR="00EE378E" w:rsidRDefault="00137F1C">
      <w:pPr>
        <w:pStyle w:val="a3"/>
        <w:numPr>
          <w:ilvl w:val="0"/>
          <w:numId w:val="2"/>
        </w:numPr>
        <w:ind w:left="240" w:hanging="240"/>
      </w:pPr>
      <w:r>
        <w:t>“</w:t>
      </w:r>
      <w:r>
        <w:t>사전자산배분</w:t>
      </w:r>
      <w:r>
        <w:t>”</w:t>
      </w:r>
      <w:r>
        <w:t>이라 함은 법 제80조 제1항 단서에 따라 회사가 자신의 명의로 직접 투자대상자산을 취득</w:t>
      </w:r>
      <w:r>
        <w:t></w:t>
      </w:r>
      <w:r>
        <w:t>처분하는 경우 집합투자기구의 재산별로 미리 정하여진 자산배분명세에 따라 취득</w:t>
      </w:r>
      <w:r>
        <w:t></w:t>
      </w:r>
      <w:r>
        <w:t xml:space="preserve">처분 등의 결과를 공정하게 배분하도록 하는 것을 말한다. </w:t>
      </w:r>
    </w:p>
    <w:p w:rsidR="00EE378E" w:rsidRDefault="00137F1C">
      <w:pPr>
        <w:pStyle w:val="a3"/>
        <w:numPr>
          <w:ilvl w:val="0"/>
          <w:numId w:val="2"/>
        </w:numPr>
        <w:ind w:left="240" w:hanging="240"/>
      </w:pPr>
      <w:r>
        <w:t>“</w:t>
      </w:r>
      <w:r>
        <w:t>운용담당자</w:t>
      </w:r>
      <w:r>
        <w:t>”</w:t>
      </w:r>
      <w:r>
        <w:t xml:space="preserve">라 함은 규칙 제10조 제4항에 따라 집합투자재산의 운용을 담당하는 임직원을 말한다. </w:t>
      </w:r>
    </w:p>
    <w:p w:rsidR="00EE378E" w:rsidRDefault="00137F1C">
      <w:pPr>
        <w:pStyle w:val="a3"/>
        <w:numPr>
          <w:ilvl w:val="0"/>
          <w:numId w:val="2"/>
        </w:numPr>
        <w:ind w:left="240" w:hanging="240"/>
      </w:pPr>
      <w:r>
        <w:lastRenderedPageBreak/>
        <w:t>“</w:t>
      </w:r>
      <w:r>
        <w:t>매매담당자</w:t>
      </w:r>
      <w:r>
        <w:t>”</w:t>
      </w:r>
      <w:r>
        <w:t>라 함은 규칙 제10조 제4항에 따라 집합투자재산의 취득</w:t>
      </w:r>
      <w:r>
        <w:t></w:t>
      </w:r>
      <w:r>
        <w:t xml:space="preserve">처분의 실행을 담당하는 임직원을 말한다. </w:t>
      </w:r>
    </w:p>
    <w:p w:rsidR="00EE378E" w:rsidRDefault="00137F1C">
      <w:pPr>
        <w:pStyle w:val="a3"/>
        <w:numPr>
          <w:ilvl w:val="0"/>
          <w:numId w:val="2"/>
        </w:numPr>
        <w:ind w:left="240" w:hanging="240"/>
      </w:pPr>
      <w:r>
        <w:t>“</w:t>
      </w:r>
      <w:r>
        <w:t>정보통신수단</w:t>
      </w:r>
      <w:r>
        <w:t>”</w:t>
      </w:r>
      <w:r>
        <w:t>이라 함은 전화, 전자우편, 메신저 및 이와 유사한 수단으로 회사의 정보통신망을 통하여 정보 및 문서를 송</w:t>
      </w:r>
      <w:r>
        <w:t></w:t>
      </w:r>
      <w:r>
        <w:t xml:space="preserve">수신하는 장치 및 컴퓨터 프로그램을 말한다. </w:t>
      </w:r>
    </w:p>
    <w:p w:rsidR="00EE378E" w:rsidRDefault="00137F1C">
      <w:pPr>
        <w:pStyle w:val="a3"/>
        <w:numPr>
          <w:ilvl w:val="0"/>
          <w:numId w:val="2"/>
        </w:numPr>
        <w:ind w:left="240" w:hanging="240"/>
      </w:pPr>
      <w:r>
        <w:t>“</w:t>
      </w:r>
      <w:r>
        <w:t>당일 발행자산</w:t>
      </w:r>
      <w:r>
        <w:t>”</w:t>
      </w:r>
      <w:r>
        <w:t xml:space="preserve">이라 함은 당일 거래시간 중에 사전예고 없이 발행여부 및 발행조건이 결정되는 채무증권, 양도성 예금증서 등을 말한다. </w:t>
      </w:r>
    </w:p>
    <w:p w:rsidR="00EE378E" w:rsidRDefault="00137F1C">
      <w:pPr>
        <w:pStyle w:val="a3"/>
        <w:numPr>
          <w:ilvl w:val="0"/>
          <w:numId w:val="2"/>
        </w:numPr>
        <w:ind w:left="240" w:hanging="240"/>
      </w:pPr>
      <w:r>
        <w:t>“</w:t>
      </w:r>
      <w:proofErr w:type="spellStart"/>
      <w:r>
        <w:t>종목코드주문</w:t>
      </w:r>
      <w:proofErr w:type="spellEnd"/>
      <w:r>
        <w:t>”</w:t>
      </w:r>
      <w:r>
        <w:t>이라 함은 운용담당자가 구체적인 종목코드를 사전자산배분시스템에 입력하는 주문방식을 말한다.</w:t>
      </w:r>
    </w:p>
    <w:p w:rsidR="00EE378E" w:rsidRDefault="00137F1C">
      <w:pPr>
        <w:pStyle w:val="a3"/>
        <w:numPr>
          <w:ilvl w:val="0"/>
          <w:numId w:val="2"/>
        </w:numPr>
        <w:ind w:left="240" w:hanging="240"/>
      </w:pPr>
      <w:r>
        <w:t>“</w:t>
      </w:r>
      <w:r>
        <w:t>텍스트주문</w:t>
      </w:r>
      <w:r>
        <w:t>”</w:t>
      </w:r>
      <w:r>
        <w:t xml:space="preserve">이라 함은 운용담당자가 거래대상과 조건 등을 특정하기 곤란한 경우 이를 포괄적으로 지정하는 주문방식을 말한다. </w:t>
      </w:r>
    </w:p>
    <w:p w:rsidR="00EE378E" w:rsidRDefault="00EE378E">
      <w:pPr>
        <w:pStyle w:val="a3"/>
      </w:pPr>
    </w:p>
    <w:p w:rsidR="00EE378E" w:rsidRDefault="00137F1C">
      <w:pPr>
        <w:pStyle w:val="a3"/>
      </w:pPr>
      <w:r>
        <w:rPr>
          <w:b/>
        </w:rPr>
        <w:t>제5조(자산배분 원칙)</w:t>
      </w:r>
    </w:p>
    <w:p w:rsidR="00EE378E" w:rsidRDefault="00137F1C">
      <w:pPr>
        <w:pStyle w:val="a3"/>
      </w:pPr>
      <w:r>
        <w:t>1. 회사는 특정 수익자 또는 특정 투자신탁에 유리하거나 불리하지 않도록 접수우선 원칙 등에 따라 투자대상 자산을 취득</w:t>
      </w:r>
      <w:r>
        <w:t></w:t>
      </w:r>
      <w:r>
        <w:t>처분하고 취득</w:t>
      </w:r>
      <w:r>
        <w:t></w:t>
      </w:r>
      <w:r>
        <w:t xml:space="preserve">처분 등을 한 투자대상자산은 미리 정한 자산배분명세서에 따라 투자신탁별로 공정하게 안분배분 하여야 한다. </w:t>
      </w:r>
    </w:p>
    <w:p w:rsidR="00EE378E" w:rsidRDefault="00137F1C">
      <w:pPr>
        <w:pStyle w:val="a3"/>
      </w:pPr>
      <w:r>
        <w:t>2. 제1항에도 불구하고 회사는 실제 취득</w:t>
      </w:r>
      <w:r>
        <w:t></w:t>
      </w:r>
      <w:r>
        <w:t xml:space="preserve">처분한 투자대상자산의 수량이 매매주문 수량에 미달하는 경우에는 투자신탁별 운용상황 및 투자대상자산의 운용여건 등을 고려하여 운용담당자가 사전에 명시한 우선순위에 따라 배분할 수 있다. 이 경우 회사는 규칙 제10조 제2항에 따라 제정하는 사전자산배분기준에 그 내용을 포함하여야 하고 투자자간 이해상충이 발생하지 않도록 관리해야 한다. </w:t>
      </w:r>
    </w:p>
    <w:p w:rsidR="00EE378E" w:rsidRDefault="00137F1C">
      <w:pPr>
        <w:pStyle w:val="a3"/>
      </w:pPr>
      <w:r>
        <w:t>3. 운용담당자는 제2항에 따라 배분하는 경우 준법감시인의 확인을 받아야 하며 이를 입증할 수 있는 근거자료를 보관</w:t>
      </w:r>
      <w:r>
        <w:t></w:t>
      </w:r>
      <w:r>
        <w:t xml:space="preserve">유지하여야 한다. </w:t>
      </w:r>
    </w:p>
    <w:p w:rsidR="00EE378E" w:rsidRDefault="00EE378E">
      <w:pPr>
        <w:pStyle w:val="a3"/>
      </w:pPr>
    </w:p>
    <w:p w:rsidR="00EE378E" w:rsidRDefault="00137F1C">
      <w:pPr>
        <w:pStyle w:val="a3"/>
      </w:pPr>
      <w:r>
        <w:rPr>
          <w:b/>
        </w:rPr>
        <w:t>제6조(자산배분시스템)</w:t>
      </w:r>
    </w:p>
    <w:p w:rsidR="00EE378E" w:rsidRDefault="00137F1C">
      <w:pPr>
        <w:pStyle w:val="a3"/>
      </w:pPr>
      <w:r>
        <w:t>1. 운용담당자는 투자대상자산의 취득</w:t>
      </w:r>
      <w:r>
        <w:t></w:t>
      </w:r>
      <w:r>
        <w:t xml:space="preserve">처분 등의 업무를 수행하기 전에 매매하고자 하는 투자대상자산에 대하여 투자신탁별로 종목, 주문금액, 가격, 수량 등을 기재한 주문서와 투자신탁별로 배분 내용을 기재한 자산배분명세서를 전산시스템에 작성하여야 한다. </w:t>
      </w:r>
    </w:p>
    <w:p w:rsidR="00EE378E" w:rsidRDefault="00137F1C">
      <w:pPr>
        <w:pStyle w:val="a3"/>
      </w:pPr>
      <w:r>
        <w:lastRenderedPageBreak/>
        <w:t xml:space="preserve">2. 제1항에도 불구하고 전산시스템의 작동불능, 오류 등이 있는 경우에는 운용담당자는 준법감시인의 승인을 받아 서면(전자우편 포함)으로 주문내역을 작성할 수 있으며 전산시스템이 정상화되는 즉시 그 주문내역을 전산시스템에 입력하여야 한다. </w:t>
      </w:r>
    </w:p>
    <w:p w:rsidR="00EE378E" w:rsidRDefault="00137F1C">
      <w:pPr>
        <w:pStyle w:val="a3"/>
      </w:pPr>
      <w:r>
        <w:t>3. 회사는 주문서와 자산배분명세서를 전산으로 기록</w:t>
      </w:r>
      <w:r>
        <w:t></w:t>
      </w:r>
      <w:r>
        <w:t xml:space="preserve">유지하여야 하며 준법감시인은 주문서와 자산배분명세서의 적정성, 이행내용을 확인하여야 한다. </w:t>
      </w:r>
    </w:p>
    <w:p w:rsidR="00EE378E" w:rsidRDefault="00137F1C">
      <w:pPr>
        <w:pStyle w:val="a3"/>
      </w:pPr>
      <w:r>
        <w:t xml:space="preserve">4. 회사는 각 투자대상자산의 사전자산배분에 관한 전산시스템을 이 규정의 내용에 부합하도록 적정하게 유지하여야 하며 그 시스템을 수정하고자 하는 경우에는 준법감시인의 확인을 받아 수정하여야 한다. </w:t>
      </w:r>
    </w:p>
    <w:p w:rsidR="00EE378E" w:rsidRDefault="00EE378E">
      <w:pPr>
        <w:pStyle w:val="a3"/>
      </w:pPr>
    </w:p>
    <w:p w:rsidR="00EE378E" w:rsidRDefault="00137F1C">
      <w:pPr>
        <w:pStyle w:val="a3"/>
      </w:pPr>
      <w:r>
        <w:rPr>
          <w:b/>
        </w:rPr>
        <w:t>제7조(주문서의 작성)</w:t>
      </w:r>
    </w:p>
    <w:p w:rsidR="00EE378E" w:rsidRDefault="00137F1C">
      <w:pPr>
        <w:pStyle w:val="a3"/>
      </w:pPr>
      <w:r>
        <w:t xml:space="preserve">1. 운용담당자는 주문서상의 가격은 해당 자산의 단가 혹은 수익률 등으로 표시하거나 지정가격, </w:t>
      </w:r>
      <w:proofErr w:type="spellStart"/>
      <w:r>
        <w:t>시장가격뿐만</w:t>
      </w:r>
      <w:proofErr w:type="spellEnd"/>
      <w:r>
        <w:t xml:space="preserve"> 아니라 범위를 정하여 매매담당자에게 가격을 일임하거나 범위를 정하지 않고 매매담당자에게 일임하여 주문할 수 있다. 이때 운용담당자가 별도의 가격을 기재하지 않은 경우에는 범위를 정하지 않고 매매담당자에게 일임하여 주문한 것으로 본다. </w:t>
      </w:r>
    </w:p>
    <w:p w:rsidR="00EE378E" w:rsidRDefault="00137F1C">
      <w:pPr>
        <w:pStyle w:val="a3"/>
      </w:pPr>
      <w:r>
        <w:t>2. 회사는 제1항의 주문과 관련하여 투자대상자산의 특성 등을 고려하여 회사별로 적합한 주문방식(</w:t>
      </w:r>
      <w:proofErr w:type="spellStart"/>
      <w:r>
        <w:t>종목코드주문</w:t>
      </w:r>
      <w:proofErr w:type="spellEnd"/>
      <w:r>
        <w:t xml:space="preserve">, 텍스트주문, </w:t>
      </w:r>
      <w:proofErr w:type="spellStart"/>
      <w:r>
        <w:t>종목코드주문과</w:t>
      </w:r>
      <w:proofErr w:type="spellEnd"/>
      <w:r>
        <w:t xml:space="preserve"> 텍스트주문의 병행 등)을 적용하여 주문할 수 있다. </w:t>
      </w:r>
    </w:p>
    <w:p w:rsidR="00EE378E" w:rsidRDefault="00137F1C">
      <w:pPr>
        <w:pStyle w:val="a3"/>
      </w:pPr>
      <w:r>
        <w:t>3. 운용담당자는 자산의 취득</w:t>
      </w:r>
      <w:r>
        <w:t></w:t>
      </w:r>
      <w:r>
        <w:t xml:space="preserve">처분 등의 주문이 체결되기 전에는 제1항의 주문서를 취소하고 새로이 작성하는 방법으로 주문을 정정할 수 있다. </w:t>
      </w:r>
    </w:p>
    <w:p w:rsidR="00EE378E" w:rsidRDefault="00EE378E">
      <w:pPr>
        <w:pStyle w:val="a3"/>
      </w:pPr>
    </w:p>
    <w:p w:rsidR="00EE378E" w:rsidRDefault="00137F1C">
      <w:pPr>
        <w:pStyle w:val="a3"/>
      </w:pPr>
      <w:r>
        <w:rPr>
          <w:b/>
        </w:rPr>
        <w:t>제8조(사전자산배분의 정정)</w:t>
      </w:r>
    </w:p>
    <w:p w:rsidR="00EE378E" w:rsidRDefault="00137F1C">
      <w:pPr>
        <w:pStyle w:val="a3"/>
      </w:pPr>
      <w:r>
        <w:t xml:space="preserve">1. 회사는 규칙 제9조 제1항에 따라 시스템오류, 운용담당자의 </w:t>
      </w:r>
      <w:proofErr w:type="spellStart"/>
      <w:r>
        <w:t>주문오류등</w:t>
      </w:r>
      <w:proofErr w:type="spellEnd"/>
      <w:r>
        <w:t xml:space="preserve"> 불가피한 사유가 있는 경우 취득</w:t>
      </w:r>
      <w:r>
        <w:t></w:t>
      </w:r>
      <w:r>
        <w:t>처분 등의 주문체결 이후에도 취득</w:t>
      </w:r>
      <w:r>
        <w:t></w:t>
      </w:r>
      <w:r>
        <w:t>처분 등의 주문 또는 배분내용을 정정할 수 있으며 이 경우에도 전산으로 자산배분명세서를 기록</w:t>
      </w:r>
      <w:r>
        <w:t></w:t>
      </w:r>
      <w:r>
        <w:t xml:space="preserve">유지하여야 한다. </w:t>
      </w:r>
    </w:p>
    <w:p w:rsidR="00EE378E" w:rsidRDefault="00137F1C">
      <w:pPr>
        <w:pStyle w:val="a3"/>
      </w:pPr>
      <w:r>
        <w:t>2. 운용담당자는 제1항에 따라 주문 또는 배분내용을 정정하는 경우 준법감시인의 사전 승인을 받아야 하며 이를 입증할 수 있는 근거자료를 보관</w:t>
      </w:r>
      <w:r>
        <w:t></w:t>
      </w:r>
      <w:r>
        <w:t xml:space="preserve">유지하여야 한다. 이 경우 회사는 규칙 제10조 제2항에 따라 제정하는 사전자산배분기준에 그 내용을 포함하여야 한다. </w:t>
      </w:r>
    </w:p>
    <w:p w:rsidR="00EE378E" w:rsidRDefault="00EE378E">
      <w:pPr>
        <w:pStyle w:val="a3"/>
      </w:pPr>
    </w:p>
    <w:p w:rsidR="00EE378E" w:rsidRDefault="00137F1C">
      <w:pPr>
        <w:pStyle w:val="a3"/>
      </w:pPr>
      <w:r>
        <w:rPr>
          <w:b/>
        </w:rPr>
        <w:lastRenderedPageBreak/>
        <w:t xml:space="preserve">제9조(콜론 및 </w:t>
      </w:r>
      <w:proofErr w:type="spellStart"/>
      <w:r>
        <w:rPr>
          <w:b/>
        </w:rPr>
        <w:t>환매조건부매매의</w:t>
      </w:r>
      <w:proofErr w:type="spellEnd"/>
      <w:r>
        <w:rPr>
          <w:b/>
        </w:rPr>
        <w:t xml:space="preserve"> 특례)</w:t>
      </w:r>
    </w:p>
    <w:p w:rsidR="00EE378E" w:rsidRDefault="00137F1C">
      <w:pPr>
        <w:pStyle w:val="a3"/>
      </w:pPr>
      <w:r>
        <w:t xml:space="preserve">1. 운용담당자는 투자신탁별로 콜 및 RP시장의 특성, 각 투자신탁의 운용전략 및 운용제한 등을 감안하여 콜 또는 RP거래를 할지 여부를 설정일, 거래하고자 하는 날 등 사전에 결정하여야 한다. </w:t>
      </w:r>
    </w:p>
    <w:p w:rsidR="00EE378E" w:rsidRDefault="00137F1C">
      <w:pPr>
        <w:pStyle w:val="a3"/>
      </w:pPr>
      <w:r>
        <w:t xml:space="preserve">2. 회사는 투자신탁별로 콜, RP에 대한 운용가능 자금을 합산하여 통합운용 및 거래할 수 있다. </w:t>
      </w:r>
    </w:p>
    <w:p w:rsidR="00EE378E" w:rsidRDefault="00137F1C">
      <w:pPr>
        <w:pStyle w:val="a3"/>
      </w:pPr>
      <w:r>
        <w:t>3. 회사는 제2항의 운용결과를 투자신탁재산별로 운용가능 자금을 기준으로 안분배분을 원칙으로 하되, 설정 1개월 내 투자신탁, 해지예정인 투자신탁 또는 단기금융상품을 주된 투자대상으로 하는 투자신탁 등 유동성 확보가 필요한 경우에는 우선적으로 또는 추가로 배분할 수 있다.</w:t>
      </w:r>
    </w:p>
    <w:p w:rsidR="00EE378E" w:rsidRDefault="00EE378E">
      <w:pPr>
        <w:pStyle w:val="a3"/>
      </w:pPr>
    </w:p>
    <w:p w:rsidR="00EE378E" w:rsidRDefault="00137F1C">
      <w:pPr>
        <w:pStyle w:val="a3"/>
      </w:pPr>
      <w:r>
        <w:rPr>
          <w:b/>
        </w:rPr>
        <w:t>제10조(당일 발행자산의 특례)</w:t>
      </w:r>
    </w:p>
    <w:p w:rsidR="00EE378E" w:rsidRDefault="00137F1C">
      <w:pPr>
        <w:pStyle w:val="a3"/>
      </w:pPr>
      <w:r>
        <w:t xml:space="preserve">1. 당일 발행자산의 특성을 감안하여 운용담당자는 제12조 제2항에도 불구하고 투자중개업자 등과 직접 정보통신수단을 통하여 예외적으로 주문을 체결할 수 있다. </w:t>
      </w:r>
    </w:p>
    <w:p w:rsidR="00EE378E" w:rsidRDefault="00137F1C">
      <w:pPr>
        <w:pStyle w:val="a3"/>
      </w:pPr>
      <w:r>
        <w:t xml:space="preserve">2. 운용담당자는 제1항에 따라 당일 발행자산에 대한 주문체결이 확정되는 경우 정보통신수단을 이용하여 투자신탁 코드 및 </w:t>
      </w:r>
      <w:proofErr w:type="spellStart"/>
      <w:r>
        <w:t>배분수량등</w:t>
      </w:r>
      <w:proofErr w:type="spellEnd"/>
      <w:r>
        <w:t xml:space="preserve"> 최소한의 내용을 기재한 주문내역을 매매담당자에게 즉시 통보한다. </w:t>
      </w:r>
    </w:p>
    <w:p w:rsidR="00EE378E" w:rsidRDefault="00137F1C">
      <w:pPr>
        <w:pStyle w:val="a3"/>
      </w:pPr>
      <w:r>
        <w:t xml:space="preserve">3. 운용담당자는 주문체결 확정시점으로부터 1분 이내에 투자신탁별 주문내역을 자산배분시스템에 입력한다. </w:t>
      </w:r>
    </w:p>
    <w:p w:rsidR="00EE378E" w:rsidRDefault="00EE378E">
      <w:pPr>
        <w:pStyle w:val="a3"/>
      </w:pPr>
    </w:p>
    <w:p w:rsidR="00EE378E" w:rsidRDefault="00137F1C">
      <w:pPr>
        <w:pStyle w:val="a3"/>
      </w:pPr>
      <w:r>
        <w:rPr>
          <w:b/>
        </w:rPr>
        <w:t>제11조(운용담당자와 매매담당자의 구분)</w:t>
      </w:r>
    </w:p>
    <w:p w:rsidR="00EE378E" w:rsidRDefault="00137F1C">
      <w:pPr>
        <w:pStyle w:val="a3"/>
      </w:pPr>
      <w:r>
        <w:t xml:space="preserve">1. 규칙 제10조 제4항 본문에 따라 회사는 운용담당자와 매매담당자를 구분하여야 한다. </w:t>
      </w:r>
    </w:p>
    <w:p w:rsidR="00EE378E" w:rsidRDefault="00137F1C">
      <w:pPr>
        <w:pStyle w:val="a3"/>
      </w:pPr>
      <w:r>
        <w:t xml:space="preserve">2. 제1항에 따른 운용담당자와 매매담당자의 업무구분은 별도 </w:t>
      </w:r>
      <w:proofErr w:type="spellStart"/>
      <w:r>
        <w:t>팀운영등</w:t>
      </w:r>
      <w:proofErr w:type="spellEnd"/>
      <w:r>
        <w:t xml:space="preserve"> 조직 분리를 원칙으로 한다. 다만, 회사는 인력구조 등을 고려하여 불가피한 경우 운용과 매매의 조직분리가 아닌 담당자 개인별 전담업무를 분리하는 방식으로 운영할 수 있다. </w:t>
      </w:r>
    </w:p>
    <w:p w:rsidR="00EE378E" w:rsidRDefault="00137F1C">
      <w:pPr>
        <w:pStyle w:val="a3"/>
      </w:pPr>
      <w:r>
        <w:t xml:space="preserve">3. 회사는 제2항 단서에 따라 전담업무 분리 방식으로 운영하는 경우 운용담당자 또는 매매담당자 </w:t>
      </w:r>
      <w:proofErr w:type="spellStart"/>
      <w:r>
        <w:t>부재시</w:t>
      </w:r>
      <w:proofErr w:type="spellEnd"/>
      <w:r>
        <w:t xml:space="preserve"> 업무대리자를 지정할 수 있으며 이 경우 업무대리자는 지정기간 동안 본인의 본래 업무를 일시적으로 중단하고 회사는 업무대리자와 대리하는 업무에 대한 기록을 유지하여야 한다. </w:t>
      </w:r>
    </w:p>
    <w:p w:rsidR="00EE378E" w:rsidRDefault="00137F1C">
      <w:pPr>
        <w:pStyle w:val="a3"/>
      </w:pPr>
      <w:r>
        <w:t xml:space="preserve">4. 회사는 제1항에도 불구하고 규칙 제10좌 제4항 단서에서 정하는 경우에는 운용담당자와 매매담당자를 겸직하게 할 수 있다. </w:t>
      </w:r>
    </w:p>
    <w:p w:rsidR="00EE378E" w:rsidRDefault="00EE378E">
      <w:pPr>
        <w:pStyle w:val="a3"/>
      </w:pPr>
    </w:p>
    <w:p w:rsidR="00EE378E" w:rsidRDefault="00137F1C">
      <w:pPr>
        <w:pStyle w:val="a3"/>
      </w:pPr>
      <w:r>
        <w:rPr>
          <w:b/>
        </w:rPr>
        <w:t>제12조(운용담당자의 업무)</w:t>
      </w:r>
    </w:p>
    <w:p w:rsidR="00EE378E" w:rsidRDefault="00137F1C">
      <w:pPr>
        <w:pStyle w:val="a3"/>
      </w:pPr>
      <w:r>
        <w:t xml:space="preserve">1. 운용담당자는 정보통신수단을 이용하여 투자매매업자 또는 투자중개업자(이하 </w:t>
      </w:r>
      <w:r>
        <w:t>‘</w:t>
      </w:r>
      <w:r>
        <w:t>투자중개업자 등</w:t>
      </w:r>
      <w:r>
        <w:t>’</w:t>
      </w:r>
      <w:r>
        <w:t xml:space="preserve">)로부터 투자대상자산과 관련된 정보의 수신 및 단순문의를 할 수 있다. </w:t>
      </w:r>
    </w:p>
    <w:p w:rsidR="00EE378E" w:rsidRDefault="00137F1C">
      <w:pPr>
        <w:pStyle w:val="a3"/>
      </w:pPr>
      <w:r>
        <w:t>2. 운용담당자는 투자대상자산의 취득</w:t>
      </w:r>
      <w:r>
        <w:t></w:t>
      </w:r>
      <w:r>
        <w:t xml:space="preserve">처분 등과 관련하여 투자중개업자 등과 다음 각 호의 어느 하나의 행위를 하여서는 아니 된다. </w:t>
      </w:r>
    </w:p>
    <w:p w:rsidR="00EE378E" w:rsidRDefault="00137F1C">
      <w:pPr>
        <w:pStyle w:val="a3"/>
      </w:pPr>
      <w:r>
        <w:t xml:space="preserve"> </w:t>
      </w:r>
      <w:r>
        <w:t></w:t>
      </w:r>
      <w:r>
        <w:t xml:space="preserve"> 투자중개업자 등을 결정하는 행위</w:t>
      </w:r>
    </w:p>
    <w:p w:rsidR="00EE378E" w:rsidRDefault="00137F1C">
      <w:pPr>
        <w:pStyle w:val="a3"/>
      </w:pPr>
      <w:r>
        <w:t xml:space="preserve"> </w:t>
      </w:r>
      <w:r>
        <w:t></w:t>
      </w:r>
      <w:r>
        <w:t xml:space="preserve"> 투자중개업자 등에게 매매의사를 암시하는 행위</w:t>
      </w:r>
    </w:p>
    <w:p w:rsidR="00EE378E" w:rsidRDefault="00137F1C">
      <w:pPr>
        <w:pStyle w:val="a3"/>
      </w:pPr>
      <w:r>
        <w:t xml:space="preserve"> </w:t>
      </w:r>
      <w:r>
        <w:t></w:t>
      </w:r>
      <w:r>
        <w:t xml:space="preserve"> 투자중개업자 등과 종목에 대한 수량</w:t>
      </w:r>
      <w:r>
        <w:t></w:t>
      </w:r>
      <w:r>
        <w:t>가격을 협의하거나 가격을 결정하는 행위</w:t>
      </w:r>
    </w:p>
    <w:p w:rsidR="00EE378E" w:rsidRDefault="00EE378E">
      <w:pPr>
        <w:pStyle w:val="a3"/>
      </w:pPr>
    </w:p>
    <w:p w:rsidR="00EE378E" w:rsidRDefault="00137F1C">
      <w:pPr>
        <w:pStyle w:val="a3"/>
      </w:pPr>
      <w:r>
        <w:rPr>
          <w:b/>
        </w:rPr>
        <w:t>제13조(매매담당자의 업무)</w:t>
      </w:r>
    </w:p>
    <w:p w:rsidR="00EE378E" w:rsidRDefault="00137F1C">
      <w:pPr>
        <w:pStyle w:val="a3"/>
      </w:pPr>
      <w:r>
        <w:t>1. 매매담당자는 운용담당자가 사전에 작성한 주문서를 기초로 하여 주문을 집행하여야 한다.</w:t>
      </w:r>
    </w:p>
    <w:p w:rsidR="00EE378E" w:rsidRDefault="00137F1C">
      <w:pPr>
        <w:pStyle w:val="a3"/>
      </w:pPr>
      <w:r>
        <w:t xml:space="preserve">2. 매매담당자는 매매주문에 대한 체결 및 </w:t>
      </w:r>
      <w:proofErr w:type="spellStart"/>
      <w:r>
        <w:t>미체결</w:t>
      </w:r>
      <w:proofErr w:type="spellEnd"/>
      <w:r>
        <w:t xml:space="preserve"> 내역은 그 기록을 유지하여야 한다. </w:t>
      </w:r>
    </w:p>
    <w:p w:rsidR="00EE378E" w:rsidRDefault="00EE378E">
      <w:pPr>
        <w:pStyle w:val="a3"/>
      </w:pPr>
    </w:p>
    <w:p w:rsidR="00EE378E" w:rsidRDefault="00137F1C">
      <w:pPr>
        <w:pStyle w:val="a3"/>
      </w:pPr>
      <w:r>
        <w:rPr>
          <w:b/>
        </w:rPr>
        <w:t>제14조(준법감시부서의 감시)</w:t>
      </w:r>
    </w:p>
    <w:p w:rsidR="00EE378E" w:rsidRDefault="00137F1C">
      <w:pPr>
        <w:pStyle w:val="a3"/>
      </w:pPr>
      <w:r>
        <w:t xml:space="preserve">준법감시부서는 사전자산배분 관련 업무처리 실태에 대해 정기적으로 점검하여야 한다. </w:t>
      </w:r>
    </w:p>
    <w:p w:rsidR="00EE378E" w:rsidRDefault="00EE378E">
      <w:pPr>
        <w:pStyle w:val="a3"/>
      </w:pPr>
    </w:p>
    <w:p w:rsidR="00EE378E" w:rsidRDefault="00EE378E">
      <w:pPr>
        <w:pStyle w:val="a3"/>
      </w:pPr>
    </w:p>
    <w:p w:rsidR="00EE378E" w:rsidRDefault="00EE378E">
      <w:pPr>
        <w:pStyle w:val="a3"/>
      </w:pPr>
    </w:p>
    <w:p w:rsidR="00EE378E" w:rsidRDefault="00137F1C">
      <w:pPr>
        <w:pStyle w:val="a3"/>
        <w:wordWrap/>
        <w:jc w:val="center"/>
      </w:pPr>
      <w:r>
        <w:rPr>
          <w:b/>
        </w:rPr>
        <w:t>부    칙</w:t>
      </w:r>
    </w:p>
    <w:p w:rsidR="00EE378E" w:rsidRDefault="00EE378E">
      <w:pPr>
        <w:pStyle w:val="a3"/>
        <w:wordWrap/>
        <w:jc w:val="center"/>
        <w:rPr>
          <w:b/>
        </w:rPr>
      </w:pPr>
    </w:p>
    <w:p w:rsidR="00EE378E" w:rsidRDefault="00EE378E">
      <w:pPr>
        <w:pStyle w:val="a3"/>
        <w:rPr>
          <w:b/>
        </w:rPr>
      </w:pPr>
    </w:p>
    <w:p w:rsidR="00EE378E" w:rsidRDefault="00137F1C">
      <w:pPr>
        <w:pStyle w:val="a3"/>
      </w:pPr>
      <w:proofErr w:type="gramStart"/>
      <w:r>
        <w:rPr>
          <w:b/>
        </w:rPr>
        <w:t>제 1</w:t>
      </w:r>
      <w:proofErr w:type="gramEnd"/>
      <w:r>
        <w:rPr>
          <w:b/>
        </w:rPr>
        <w:t xml:space="preserve"> 조(시행일)</w:t>
      </w:r>
    </w:p>
    <w:p w:rsidR="00EE378E" w:rsidRDefault="00137F1C">
      <w:pPr>
        <w:pStyle w:val="a3"/>
      </w:pPr>
      <w:r>
        <w:t xml:space="preserve">이 규정은 </w:t>
      </w:r>
      <w:proofErr w:type="spellStart"/>
      <w:r>
        <w:t>전문사모집합투자업</w:t>
      </w:r>
      <w:proofErr w:type="spellEnd"/>
      <w:r>
        <w:t xml:space="preserve"> 등록일부터 시행한다.</w:t>
      </w:r>
    </w:p>
    <w:p w:rsidR="00EE378E" w:rsidRDefault="00EE378E">
      <w:pPr>
        <w:pStyle w:val="a3"/>
      </w:pPr>
    </w:p>
    <w:p w:rsidR="00EE378E" w:rsidRDefault="00EE378E">
      <w:pPr>
        <w:pStyle w:val="a3"/>
      </w:pPr>
    </w:p>
    <w:p w:rsidR="00EE378E" w:rsidRDefault="00137F1C">
      <w:pPr>
        <w:pStyle w:val="a3"/>
      </w:pPr>
      <w:r>
        <w:lastRenderedPageBreak/>
        <w:t>[별첨1]</w:t>
      </w:r>
    </w:p>
    <w:p w:rsidR="00EE378E" w:rsidRDefault="00EE378E">
      <w:pPr>
        <w:pStyle w:val="a3"/>
      </w:pPr>
    </w:p>
    <w:p w:rsidR="00EE378E" w:rsidRDefault="00137F1C">
      <w:pPr>
        <w:pStyle w:val="a3"/>
        <w:wordWrap/>
        <w:jc w:val="center"/>
      </w:pPr>
      <w:r>
        <w:rPr>
          <w:b/>
          <w:sz w:val="26"/>
        </w:rPr>
        <w:t>자산배분(계좌) 정정신고서</w:t>
      </w:r>
    </w:p>
    <w:tbl>
      <w:tblPr>
        <w:tblOverlap w:val="never"/>
        <w:tblW w:w="8090" w:type="dxa"/>
        <w:jc w:val="center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000" w:firstRow="0" w:lastRow="0" w:firstColumn="0" w:lastColumn="0" w:noHBand="0" w:noVBand="0"/>
      </w:tblPr>
      <w:tblGrid>
        <w:gridCol w:w="4045"/>
        <w:gridCol w:w="4045"/>
      </w:tblGrid>
      <w:tr w:rsidR="00EE378E" w:rsidTr="00D54B63">
        <w:trPr>
          <w:trHeight w:val="517"/>
          <w:jc w:val="center"/>
        </w:trPr>
        <w:tc>
          <w:tcPr>
            <w:tcW w:w="40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E378E" w:rsidRDefault="00137F1C">
            <w:pPr>
              <w:pStyle w:val="a3"/>
              <w:wordWrap/>
              <w:jc w:val="center"/>
            </w:pPr>
            <w:r>
              <w:rPr>
                <w:b/>
                <w:sz w:val="22"/>
              </w:rPr>
              <w:t>일자</w:t>
            </w:r>
          </w:p>
        </w:tc>
        <w:tc>
          <w:tcPr>
            <w:tcW w:w="40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E378E" w:rsidRDefault="00EE378E">
            <w:pPr>
              <w:pStyle w:val="a3"/>
            </w:pPr>
          </w:p>
        </w:tc>
      </w:tr>
      <w:tr w:rsidR="00EE378E" w:rsidTr="00D54B63">
        <w:trPr>
          <w:trHeight w:val="517"/>
          <w:jc w:val="center"/>
        </w:trPr>
        <w:tc>
          <w:tcPr>
            <w:tcW w:w="40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E378E" w:rsidRDefault="00137F1C">
            <w:pPr>
              <w:pStyle w:val="a3"/>
              <w:wordWrap/>
              <w:jc w:val="center"/>
            </w:pPr>
            <w:r>
              <w:rPr>
                <w:b/>
                <w:sz w:val="22"/>
              </w:rPr>
              <w:t>운용담당자</w:t>
            </w:r>
          </w:p>
        </w:tc>
        <w:tc>
          <w:tcPr>
            <w:tcW w:w="40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E378E" w:rsidRDefault="00EE378E">
            <w:pPr>
              <w:pStyle w:val="a3"/>
            </w:pPr>
          </w:p>
        </w:tc>
      </w:tr>
      <w:tr w:rsidR="00EE378E" w:rsidTr="00D54B63">
        <w:trPr>
          <w:trHeight w:val="517"/>
          <w:jc w:val="center"/>
        </w:trPr>
        <w:tc>
          <w:tcPr>
            <w:tcW w:w="40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E378E" w:rsidRDefault="00137F1C">
            <w:pPr>
              <w:pStyle w:val="a3"/>
              <w:wordWrap/>
              <w:jc w:val="center"/>
            </w:pPr>
            <w:r>
              <w:rPr>
                <w:b/>
                <w:sz w:val="22"/>
              </w:rPr>
              <w:t>운용책임자</w:t>
            </w:r>
          </w:p>
        </w:tc>
        <w:tc>
          <w:tcPr>
            <w:tcW w:w="40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E378E" w:rsidRDefault="00EE378E">
            <w:pPr>
              <w:pStyle w:val="a3"/>
            </w:pPr>
          </w:p>
        </w:tc>
      </w:tr>
      <w:tr w:rsidR="00EE378E" w:rsidTr="00D54B63">
        <w:trPr>
          <w:trHeight w:val="517"/>
          <w:jc w:val="center"/>
        </w:trPr>
        <w:tc>
          <w:tcPr>
            <w:tcW w:w="40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E378E" w:rsidRDefault="00137F1C">
            <w:pPr>
              <w:pStyle w:val="a3"/>
              <w:wordWrap/>
              <w:jc w:val="center"/>
            </w:pPr>
            <w:r>
              <w:rPr>
                <w:b/>
                <w:sz w:val="22"/>
              </w:rPr>
              <w:t>매매담당자</w:t>
            </w:r>
          </w:p>
        </w:tc>
        <w:tc>
          <w:tcPr>
            <w:tcW w:w="40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E378E" w:rsidRDefault="00EE378E">
            <w:pPr>
              <w:pStyle w:val="a3"/>
            </w:pPr>
          </w:p>
        </w:tc>
      </w:tr>
      <w:tr w:rsidR="00EE378E" w:rsidTr="00D54B63">
        <w:trPr>
          <w:trHeight w:val="517"/>
          <w:jc w:val="center"/>
        </w:trPr>
        <w:tc>
          <w:tcPr>
            <w:tcW w:w="40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E378E" w:rsidRDefault="00137F1C">
            <w:pPr>
              <w:pStyle w:val="a3"/>
              <w:wordWrap/>
              <w:jc w:val="center"/>
            </w:pPr>
            <w:r>
              <w:rPr>
                <w:b/>
                <w:sz w:val="22"/>
              </w:rPr>
              <w:t>준법감시인</w:t>
            </w:r>
          </w:p>
        </w:tc>
        <w:tc>
          <w:tcPr>
            <w:tcW w:w="40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E378E" w:rsidRDefault="00EE378E">
            <w:pPr>
              <w:pStyle w:val="a3"/>
            </w:pPr>
          </w:p>
        </w:tc>
      </w:tr>
      <w:tr w:rsidR="00EE378E" w:rsidTr="00D54B63">
        <w:trPr>
          <w:trHeight w:val="2124"/>
          <w:jc w:val="center"/>
        </w:trPr>
        <w:tc>
          <w:tcPr>
            <w:tcW w:w="40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E378E" w:rsidRDefault="00137F1C">
            <w:pPr>
              <w:pStyle w:val="a3"/>
              <w:wordWrap/>
              <w:jc w:val="center"/>
            </w:pPr>
            <w:r>
              <w:rPr>
                <w:b/>
                <w:sz w:val="22"/>
              </w:rPr>
              <w:t>사유</w:t>
            </w:r>
          </w:p>
        </w:tc>
        <w:tc>
          <w:tcPr>
            <w:tcW w:w="40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E378E" w:rsidRDefault="00EE378E">
            <w:pPr>
              <w:pStyle w:val="a3"/>
            </w:pPr>
          </w:p>
        </w:tc>
      </w:tr>
    </w:tbl>
    <w:p w:rsidR="00EE378E" w:rsidRDefault="00EE378E">
      <w:pPr>
        <w:pStyle w:val="a3"/>
      </w:pPr>
    </w:p>
    <w:p w:rsidR="00EE378E" w:rsidRDefault="00EE378E">
      <w:pPr>
        <w:pStyle w:val="a3"/>
      </w:pPr>
    </w:p>
    <w:p w:rsidR="00D54B63" w:rsidRDefault="00D54B63">
      <w:pPr>
        <w:pStyle w:val="a3"/>
        <w:rPr>
          <w:b/>
          <w:sz w:val="22"/>
        </w:rPr>
      </w:pPr>
    </w:p>
    <w:p w:rsidR="00EE378E" w:rsidRDefault="00137F1C">
      <w:pPr>
        <w:pStyle w:val="a3"/>
      </w:pPr>
      <w:r>
        <w:rPr>
          <w:b/>
          <w:sz w:val="22"/>
        </w:rPr>
        <w:t xml:space="preserve">       </w:t>
      </w:r>
      <w:r w:rsidR="00D54B63">
        <w:rPr>
          <w:rFonts w:hAnsi="함초롬바탕" w:cs="함초롬바탕" w:hint="eastAsia"/>
          <w:b/>
          <w:sz w:val="22"/>
        </w:rPr>
        <w:t>◾</w:t>
      </w:r>
      <w:r>
        <w:rPr>
          <w:b/>
          <w:sz w:val="22"/>
        </w:rPr>
        <w:t xml:space="preserve"> 배분정정내역</w:t>
      </w:r>
    </w:p>
    <w:tbl>
      <w:tblPr>
        <w:tblOverlap w:val="never"/>
        <w:tblW w:w="8090" w:type="dxa"/>
        <w:jc w:val="center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000" w:firstRow="0" w:lastRow="0" w:firstColumn="0" w:lastColumn="0" w:noHBand="0" w:noVBand="0"/>
      </w:tblPr>
      <w:tblGrid>
        <w:gridCol w:w="1618"/>
        <w:gridCol w:w="1618"/>
        <w:gridCol w:w="1618"/>
        <w:gridCol w:w="1618"/>
        <w:gridCol w:w="1618"/>
      </w:tblGrid>
      <w:tr w:rsidR="00EE378E" w:rsidTr="00D54B63">
        <w:trPr>
          <w:trHeight w:val="483"/>
          <w:jc w:val="center"/>
        </w:trPr>
        <w:tc>
          <w:tcPr>
            <w:tcW w:w="16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E378E" w:rsidRDefault="00137F1C">
            <w:pPr>
              <w:pStyle w:val="a3"/>
              <w:wordWrap/>
              <w:jc w:val="center"/>
            </w:pPr>
            <w:r>
              <w:rPr>
                <w:b/>
                <w:sz w:val="22"/>
              </w:rPr>
              <w:t>투자신탁명</w:t>
            </w:r>
          </w:p>
        </w:tc>
        <w:tc>
          <w:tcPr>
            <w:tcW w:w="16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E378E" w:rsidRDefault="00137F1C">
            <w:pPr>
              <w:pStyle w:val="a3"/>
              <w:wordWrap/>
              <w:jc w:val="center"/>
            </w:pPr>
            <w:proofErr w:type="spellStart"/>
            <w:r>
              <w:rPr>
                <w:b/>
                <w:sz w:val="22"/>
              </w:rPr>
              <w:t>종목명</w:t>
            </w:r>
            <w:proofErr w:type="spellEnd"/>
          </w:p>
        </w:tc>
        <w:tc>
          <w:tcPr>
            <w:tcW w:w="16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E378E" w:rsidRDefault="00137F1C">
            <w:pPr>
              <w:pStyle w:val="a3"/>
              <w:wordWrap/>
              <w:jc w:val="center"/>
            </w:pPr>
            <w:r>
              <w:rPr>
                <w:b/>
                <w:sz w:val="22"/>
              </w:rPr>
              <w:t>변경 전</w:t>
            </w:r>
          </w:p>
        </w:tc>
        <w:tc>
          <w:tcPr>
            <w:tcW w:w="16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E378E" w:rsidRDefault="00137F1C">
            <w:pPr>
              <w:pStyle w:val="a3"/>
              <w:wordWrap/>
              <w:jc w:val="center"/>
            </w:pPr>
            <w:r>
              <w:rPr>
                <w:b/>
                <w:sz w:val="22"/>
              </w:rPr>
              <w:t>변경 후</w:t>
            </w:r>
          </w:p>
        </w:tc>
        <w:tc>
          <w:tcPr>
            <w:tcW w:w="16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E378E" w:rsidRDefault="00137F1C">
            <w:pPr>
              <w:pStyle w:val="a3"/>
              <w:wordWrap/>
              <w:jc w:val="center"/>
            </w:pPr>
            <w:r>
              <w:rPr>
                <w:b/>
                <w:sz w:val="22"/>
              </w:rPr>
              <w:t>비고</w:t>
            </w:r>
          </w:p>
        </w:tc>
      </w:tr>
      <w:tr w:rsidR="00EE378E" w:rsidTr="00D54B63">
        <w:trPr>
          <w:trHeight w:val="483"/>
          <w:jc w:val="center"/>
        </w:trPr>
        <w:tc>
          <w:tcPr>
            <w:tcW w:w="16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E378E" w:rsidRDefault="00EE378E">
            <w:pPr>
              <w:pStyle w:val="a3"/>
            </w:pPr>
          </w:p>
        </w:tc>
        <w:tc>
          <w:tcPr>
            <w:tcW w:w="16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E378E" w:rsidRDefault="00EE378E">
            <w:pPr>
              <w:pStyle w:val="a3"/>
            </w:pPr>
          </w:p>
        </w:tc>
        <w:tc>
          <w:tcPr>
            <w:tcW w:w="16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E378E" w:rsidRDefault="00EE378E">
            <w:pPr>
              <w:pStyle w:val="a3"/>
            </w:pPr>
          </w:p>
        </w:tc>
        <w:tc>
          <w:tcPr>
            <w:tcW w:w="16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E378E" w:rsidRDefault="00EE378E">
            <w:pPr>
              <w:pStyle w:val="a3"/>
            </w:pPr>
          </w:p>
        </w:tc>
        <w:tc>
          <w:tcPr>
            <w:tcW w:w="16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E378E" w:rsidRDefault="00EE378E">
            <w:pPr>
              <w:pStyle w:val="a3"/>
            </w:pPr>
          </w:p>
        </w:tc>
      </w:tr>
      <w:tr w:rsidR="00EE378E" w:rsidTr="00D54B63">
        <w:trPr>
          <w:trHeight w:val="483"/>
          <w:jc w:val="center"/>
        </w:trPr>
        <w:tc>
          <w:tcPr>
            <w:tcW w:w="16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E378E" w:rsidRDefault="00EE378E">
            <w:pPr>
              <w:pStyle w:val="a3"/>
            </w:pPr>
          </w:p>
        </w:tc>
        <w:tc>
          <w:tcPr>
            <w:tcW w:w="16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E378E" w:rsidRDefault="00EE378E">
            <w:pPr>
              <w:pStyle w:val="a3"/>
            </w:pPr>
          </w:p>
        </w:tc>
        <w:tc>
          <w:tcPr>
            <w:tcW w:w="16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E378E" w:rsidRDefault="00EE378E">
            <w:pPr>
              <w:pStyle w:val="a3"/>
            </w:pPr>
          </w:p>
        </w:tc>
        <w:tc>
          <w:tcPr>
            <w:tcW w:w="16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E378E" w:rsidRDefault="00EE378E">
            <w:pPr>
              <w:pStyle w:val="a3"/>
            </w:pPr>
          </w:p>
        </w:tc>
        <w:tc>
          <w:tcPr>
            <w:tcW w:w="16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E378E" w:rsidRDefault="00EE378E">
            <w:pPr>
              <w:pStyle w:val="a3"/>
            </w:pPr>
          </w:p>
        </w:tc>
      </w:tr>
      <w:tr w:rsidR="00EE378E" w:rsidTr="00D54B63">
        <w:trPr>
          <w:trHeight w:val="483"/>
          <w:jc w:val="center"/>
        </w:trPr>
        <w:tc>
          <w:tcPr>
            <w:tcW w:w="16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E378E" w:rsidRDefault="00EE378E">
            <w:pPr>
              <w:pStyle w:val="a3"/>
            </w:pPr>
          </w:p>
        </w:tc>
        <w:tc>
          <w:tcPr>
            <w:tcW w:w="16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E378E" w:rsidRDefault="00EE378E">
            <w:pPr>
              <w:pStyle w:val="a3"/>
            </w:pPr>
          </w:p>
        </w:tc>
        <w:tc>
          <w:tcPr>
            <w:tcW w:w="16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E378E" w:rsidRDefault="00EE378E">
            <w:pPr>
              <w:pStyle w:val="a3"/>
            </w:pPr>
          </w:p>
        </w:tc>
        <w:tc>
          <w:tcPr>
            <w:tcW w:w="16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E378E" w:rsidRDefault="00EE378E">
            <w:pPr>
              <w:pStyle w:val="a3"/>
            </w:pPr>
          </w:p>
        </w:tc>
        <w:tc>
          <w:tcPr>
            <w:tcW w:w="16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E378E" w:rsidRDefault="00EE378E">
            <w:pPr>
              <w:pStyle w:val="a3"/>
            </w:pPr>
          </w:p>
        </w:tc>
      </w:tr>
    </w:tbl>
    <w:p w:rsidR="00EE378E" w:rsidRDefault="00EE378E">
      <w:pPr>
        <w:pStyle w:val="a3"/>
      </w:pPr>
    </w:p>
    <w:p w:rsidR="00EE378E" w:rsidRDefault="00EE378E">
      <w:pPr>
        <w:pStyle w:val="a3"/>
      </w:pPr>
    </w:p>
    <w:p w:rsidR="00EE378E" w:rsidRDefault="00EE378E">
      <w:pPr>
        <w:pStyle w:val="a3"/>
      </w:pPr>
    </w:p>
    <w:p w:rsidR="00EE378E" w:rsidRDefault="00EE378E">
      <w:pPr>
        <w:pStyle w:val="a3"/>
        <w:rPr>
          <w:rFonts w:ascii="한양신명조" w:eastAsia="한양신명조"/>
        </w:rPr>
      </w:pPr>
    </w:p>
    <w:sectPr w:rsidR="00EE378E" w:rsidSect="00D54B63">
      <w:endnotePr>
        <w:numFmt w:val="decimal"/>
      </w:endnotePr>
      <w:pgSz w:w="11906" w:h="16837"/>
      <w:pgMar w:top="1417" w:right="1134" w:bottom="1417" w:left="1134" w:header="737" w:footer="567" w:gutter="0"/>
      <w:pgBorders>
        <w:top w:val="single" w:sz="11" w:space="14" w:color="858585"/>
        <w:bottom w:val="single" w:sz="11" w:space="14" w:color="858585"/>
      </w:pgBorders>
      <w:pgNumType w:start="1"/>
      <w:cols w:space="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524A4" w:rsidRDefault="00137F1C">
      <w:pPr>
        <w:spacing w:after="0" w:line="240" w:lineRule="auto"/>
      </w:pPr>
      <w:r>
        <w:separator/>
      </w:r>
    </w:p>
  </w:endnote>
  <w:endnote w:type="continuationSeparator" w:id="0">
    <w:p w:rsidR="006524A4" w:rsidRDefault="00137F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1FF" w:csb1="00000000"/>
  </w:font>
  <w:font w:name="함초롬돋움">
    <w:panose1 w:val="020B0604000101010101"/>
    <w:charset w:val="81"/>
    <w:family w:val="modern"/>
    <w:pitch w:val="variable"/>
    <w:sig w:usb0="F7002EFF" w:usb1="19DFFFFF" w:usb2="001BFDD7" w:usb3="00000000" w:csb0="001F007F" w:csb1="00000000"/>
  </w:font>
  <w:font w:name="HCI Poppy">
    <w:panose1 w:val="00000000000000000000"/>
    <w:charset w:val="00"/>
    <w:family w:val="roman"/>
    <w:notTrueType/>
    <w:pitch w:val="default"/>
  </w:font>
  <w:font w:name="휴먼명조">
    <w:panose1 w:val="00000000000000000000"/>
    <w:charset w:val="81"/>
    <w:family w:val="roman"/>
    <w:notTrueType/>
    <w:pitch w:val="default"/>
  </w:font>
  <w:font w:name="한양신명조">
    <w:altName w:val="바탕"/>
    <w:panose1 w:val="00000000000000000000"/>
    <w:charset w:val="81"/>
    <w:family w:val="roman"/>
    <w:notTrueType/>
    <w:pitch w:val="default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H2mjsM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34724185"/>
      <w:docPartObj>
        <w:docPartGallery w:val="Page Numbers (Bottom of Page)"/>
        <w:docPartUnique/>
      </w:docPartObj>
    </w:sdtPr>
    <w:sdtEndPr/>
    <w:sdtContent>
      <w:p w:rsidR="00D54B63" w:rsidRDefault="00D54B63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ko-KR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524A4" w:rsidRDefault="00137F1C">
      <w:pPr>
        <w:spacing w:after="0" w:line="240" w:lineRule="auto"/>
      </w:pPr>
      <w:r>
        <w:separator/>
      </w:r>
    </w:p>
  </w:footnote>
  <w:footnote w:type="continuationSeparator" w:id="0">
    <w:p w:rsidR="006524A4" w:rsidRDefault="00137F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E378E" w:rsidRDefault="00137F1C">
    <w:pPr>
      <w:pStyle w:val="a6"/>
      <w:jc w:val="right"/>
    </w:pPr>
    <w:r>
      <w:rPr>
        <w:rFonts w:eastAsia="함초롬바탕"/>
        <w:b/>
        <w:color w:val="7F7F7F"/>
        <w:sz w:val="20"/>
      </w:rPr>
      <w:t>사전자산배분규정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54B63" w:rsidRDefault="00D54B63" w:rsidP="00D54B63">
    <w:pPr>
      <w:pStyle w:val="a6"/>
      <w:jc w:val="right"/>
    </w:pPr>
    <w:r>
      <w:tab/>
    </w:r>
    <w:r>
      <w:rPr>
        <w:rFonts w:eastAsia="함초롬바탕"/>
        <w:b/>
        <w:color w:val="7F7F7F"/>
        <w:sz w:val="20"/>
      </w:rPr>
      <w:t>사전자산배분규정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A1486"/>
    <w:multiLevelType w:val="multilevel"/>
    <w:tmpl w:val="03D2ED96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pStyle w:val="10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굴림" w:eastAsia="굴림" w:hAnsi="굴림"/>
        <w:color w:val="000000"/>
        <w:sz w:val="20"/>
      </w:rPr>
    </w:lvl>
    <w:lvl w:ilvl="8">
      <w:start w:val="1"/>
      <w:numFmt w:val="decimal"/>
      <w:suff w:val="nothing"/>
      <w:lvlText w:val=""/>
      <w:lvlJc w:val="left"/>
      <w:rPr>
        <w:rFonts w:ascii="굴림" w:eastAsia="굴림" w:hAnsi="굴림"/>
        <w:color w:val="000000"/>
        <w:sz w:val="20"/>
      </w:rPr>
    </w:lvl>
  </w:abstractNum>
  <w:abstractNum w:abstractNumId="1" w15:restartNumberingAfterBreak="0">
    <w:nsid w:val="033A0957"/>
    <w:multiLevelType w:val="multilevel"/>
    <w:tmpl w:val="F198ED8A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pStyle w:val="6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굴림" w:eastAsia="굴림" w:hAnsi="굴림"/>
        <w:color w:val="000000"/>
        <w:sz w:val="20"/>
      </w:rPr>
    </w:lvl>
    <w:lvl w:ilvl="8">
      <w:start w:val="1"/>
      <w:numFmt w:val="decimal"/>
      <w:suff w:val="nothing"/>
      <w:lvlText w:val=""/>
      <w:lvlJc w:val="left"/>
      <w:rPr>
        <w:rFonts w:ascii="굴림" w:eastAsia="굴림" w:hAnsi="굴림"/>
        <w:color w:val="000000"/>
        <w:sz w:val="20"/>
      </w:rPr>
    </w:lvl>
  </w:abstractNum>
  <w:abstractNum w:abstractNumId="2" w15:restartNumberingAfterBreak="0">
    <w:nsid w:val="1568764C"/>
    <w:multiLevelType w:val="multilevel"/>
    <w:tmpl w:val="25F2418C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pStyle w:val="9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굴림" w:eastAsia="굴림" w:hAnsi="굴림"/>
        <w:color w:val="000000"/>
        <w:sz w:val="20"/>
      </w:rPr>
    </w:lvl>
    <w:lvl w:ilvl="8">
      <w:start w:val="1"/>
      <w:numFmt w:val="decimal"/>
      <w:suff w:val="nothing"/>
      <w:lvlText w:val=""/>
      <w:lvlJc w:val="left"/>
      <w:rPr>
        <w:rFonts w:ascii="굴림" w:eastAsia="굴림" w:hAnsi="굴림"/>
        <w:color w:val="000000"/>
        <w:sz w:val="20"/>
      </w:rPr>
    </w:lvl>
  </w:abstractNum>
  <w:abstractNum w:abstractNumId="3" w15:restartNumberingAfterBreak="0">
    <w:nsid w:val="39E13258"/>
    <w:multiLevelType w:val="multilevel"/>
    <w:tmpl w:val="396E9D72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pStyle w:val="2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굴림" w:eastAsia="굴림" w:hAnsi="굴림"/>
        <w:color w:val="000000"/>
        <w:sz w:val="20"/>
      </w:rPr>
    </w:lvl>
    <w:lvl w:ilvl="8">
      <w:start w:val="1"/>
      <w:numFmt w:val="decimal"/>
      <w:suff w:val="nothing"/>
      <w:lvlText w:val=""/>
      <w:lvlJc w:val="left"/>
      <w:rPr>
        <w:rFonts w:ascii="굴림" w:eastAsia="굴림" w:hAnsi="굴림"/>
        <w:color w:val="000000"/>
        <w:sz w:val="20"/>
      </w:rPr>
    </w:lvl>
  </w:abstractNum>
  <w:abstractNum w:abstractNumId="4" w15:restartNumberingAfterBreak="0">
    <w:nsid w:val="3B7532F4"/>
    <w:multiLevelType w:val="multilevel"/>
    <w:tmpl w:val="D890BA92"/>
    <w:lvl w:ilvl="0">
      <w:start w:val="1"/>
      <w:numFmt w:val="decimal"/>
      <w:suff w:val="space"/>
      <w:lvlText w:val="%1."/>
      <w:lvlJc w:val="left"/>
      <w:rPr>
        <w:color w:val="000000"/>
      </w:rPr>
    </w:lvl>
    <w:lvl w:ilvl="1">
      <w:start w:val="1"/>
      <w:numFmt w:val="ganada"/>
      <w:suff w:val="space"/>
      <w:lvlText w:val="%2."/>
      <w:lvlJc w:val="left"/>
      <w:rPr>
        <w:color w:val="000000"/>
      </w:rPr>
    </w:lvl>
    <w:lvl w:ilvl="2">
      <w:start w:val="1"/>
      <w:numFmt w:val="decimal"/>
      <w:suff w:val="space"/>
      <w:lvlText w:val="%3)"/>
      <w:lvlJc w:val="left"/>
      <w:rPr>
        <w:color w:val="000000"/>
      </w:rPr>
    </w:lvl>
    <w:lvl w:ilvl="3">
      <w:start w:val="1"/>
      <w:numFmt w:val="ganada"/>
      <w:suff w:val="space"/>
      <w:lvlText w:val="%4)"/>
      <w:lvlJc w:val="left"/>
      <w:rPr>
        <w:color w:val="000000"/>
      </w:rPr>
    </w:lvl>
    <w:lvl w:ilvl="4">
      <w:start w:val="1"/>
      <w:numFmt w:val="decimal"/>
      <w:suff w:val="space"/>
      <w:lvlText w:val="(%5)"/>
      <w:lvlJc w:val="left"/>
      <w:rPr>
        <w:color w:val="000000"/>
      </w:rPr>
    </w:lvl>
    <w:lvl w:ilvl="5">
      <w:start w:val="1"/>
      <w:numFmt w:val="ganada"/>
      <w:suff w:val="space"/>
      <w:lvlText w:val="(%6)"/>
      <w:lvlJc w:val="left"/>
      <w:rPr>
        <w:color w:val="000000"/>
      </w:rPr>
    </w:lvl>
    <w:lvl w:ilvl="6">
      <w:start w:val="1"/>
      <w:numFmt w:val="decimalEnclosedCircle"/>
      <w:suff w:val="space"/>
      <w:lvlText w:val="%7"/>
      <w:lvlJc w:val="left"/>
      <w:rPr>
        <w:color w:val="000000"/>
      </w:rPr>
    </w:lvl>
    <w:lvl w:ilvl="7">
      <w:start w:val="1"/>
      <w:numFmt w:val="ganada"/>
      <w:suff w:val="space"/>
      <w:lvlText w:val="%8"/>
      <w:lvlJc w:val="left"/>
      <w:rPr>
        <w:color w:val="000000"/>
      </w:rPr>
    </w:lvl>
    <w:lvl w:ilvl="8">
      <w:start w:val="1"/>
      <w:numFmt w:val="decimal"/>
      <w:suff w:val="space"/>
      <w:lvlText w:val=""/>
      <w:lvlJc w:val="left"/>
      <w:rPr>
        <w:color w:val="000000"/>
      </w:rPr>
    </w:lvl>
  </w:abstractNum>
  <w:abstractNum w:abstractNumId="5" w15:restartNumberingAfterBreak="0">
    <w:nsid w:val="3D70394F"/>
    <w:multiLevelType w:val="multilevel"/>
    <w:tmpl w:val="B8FC3852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pStyle w:val="7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굴림" w:eastAsia="굴림" w:hAnsi="굴림"/>
        <w:color w:val="000000"/>
        <w:sz w:val="20"/>
      </w:rPr>
    </w:lvl>
    <w:lvl w:ilvl="8">
      <w:start w:val="1"/>
      <w:numFmt w:val="decimal"/>
      <w:suff w:val="nothing"/>
      <w:lvlText w:val=""/>
      <w:lvlJc w:val="left"/>
      <w:rPr>
        <w:rFonts w:ascii="굴림" w:eastAsia="굴림" w:hAnsi="굴림"/>
        <w:color w:val="000000"/>
        <w:sz w:val="20"/>
      </w:rPr>
    </w:lvl>
  </w:abstractNum>
  <w:abstractNum w:abstractNumId="6" w15:restartNumberingAfterBreak="0">
    <w:nsid w:val="42061D4C"/>
    <w:multiLevelType w:val="multilevel"/>
    <w:tmpl w:val="45EE3318"/>
    <w:lvl w:ilvl="0">
      <w:start w:val="1"/>
      <w:numFmt w:val="decimal"/>
      <w:suff w:val="space"/>
      <w:lvlText w:val="%1."/>
      <w:lvlJc w:val="left"/>
      <w:rPr>
        <w:color w:val="000000"/>
      </w:rPr>
    </w:lvl>
    <w:lvl w:ilvl="1">
      <w:start w:val="1"/>
      <w:numFmt w:val="ganada"/>
      <w:suff w:val="space"/>
      <w:lvlText w:val="%2."/>
      <w:lvlJc w:val="left"/>
      <w:rPr>
        <w:color w:val="000000"/>
      </w:rPr>
    </w:lvl>
    <w:lvl w:ilvl="2">
      <w:start w:val="1"/>
      <w:numFmt w:val="decimal"/>
      <w:suff w:val="space"/>
      <w:lvlText w:val="%3)"/>
      <w:lvlJc w:val="left"/>
      <w:rPr>
        <w:color w:val="000000"/>
      </w:rPr>
    </w:lvl>
    <w:lvl w:ilvl="3">
      <w:start w:val="1"/>
      <w:numFmt w:val="ganada"/>
      <w:suff w:val="space"/>
      <w:lvlText w:val="%4)"/>
      <w:lvlJc w:val="left"/>
      <w:rPr>
        <w:color w:val="000000"/>
      </w:rPr>
    </w:lvl>
    <w:lvl w:ilvl="4">
      <w:start w:val="1"/>
      <w:numFmt w:val="decimal"/>
      <w:suff w:val="space"/>
      <w:lvlText w:val="(%5)"/>
      <w:lvlJc w:val="left"/>
      <w:rPr>
        <w:color w:val="000000"/>
      </w:rPr>
    </w:lvl>
    <w:lvl w:ilvl="5">
      <w:start w:val="1"/>
      <w:numFmt w:val="ganada"/>
      <w:suff w:val="space"/>
      <w:lvlText w:val="(%6)"/>
      <w:lvlJc w:val="left"/>
      <w:rPr>
        <w:color w:val="000000"/>
      </w:rPr>
    </w:lvl>
    <w:lvl w:ilvl="6">
      <w:start w:val="1"/>
      <w:numFmt w:val="decimalEnclosedCircle"/>
      <w:suff w:val="space"/>
      <w:lvlText w:val="%7"/>
      <w:lvlJc w:val="left"/>
      <w:rPr>
        <w:color w:val="000000"/>
      </w:rPr>
    </w:lvl>
    <w:lvl w:ilvl="7">
      <w:start w:val="1"/>
      <w:numFmt w:val="ganada"/>
      <w:suff w:val="space"/>
      <w:lvlText w:val="%8"/>
      <w:lvlJc w:val="left"/>
      <w:rPr>
        <w:color w:val="000000"/>
      </w:rPr>
    </w:lvl>
    <w:lvl w:ilvl="8">
      <w:start w:val="1"/>
      <w:numFmt w:val="decimal"/>
      <w:suff w:val="space"/>
      <w:lvlText w:val=""/>
      <w:lvlJc w:val="left"/>
      <w:rPr>
        <w:color w:val="000000"/>
      </w:rPr>
    </w:lvl>
  </w:abstractNum>
  <w:abstractNum w:abstractNumId="7" w15:restartNumberingAfterBreak="0">
    <w:nsid w:val="49E76A7D"/>
    <w:multiLevelType w:val="multilevel"/>
    <w:tmpl w:val="0324FC90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pStyle w:val="3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굴림" w:eastAsia="굴림" w:hAnsi="굴림"/>
        <w:color w:val="000000"/>
        <w:sz w:val="20"/>
      </w:rPr>
    </w:lvl>
    <w:lvl w:ilvl="8">
      <w:start w:val="1"/>
      <w:numFmt w:val="decimal"/>
      <w:suff w:val="nothing"/>
      <w:lvlText w:val=""/>
      <w:lvlJc w:val="left"/>
      <w:rPr>
        <w:rFonts w:ascii="굴림" w:eastAsia="굴림" w:hAnsi="굴림"/>
        <w:color w:val="000000"/>
        <w:sz w:val="20"/>
      </w:rPr>
    </w:lvl>
  </w:abstractNum>
  <w:abstractNum w:abstractNumId="8" w15:restartNumberingAfterBreak="0">
    <w:nsid w:val="540D2C94"/>
    <w:multiLevelType w:val="multilevel"/>
    <w:tmpl w:val="BEF67068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pStyle w:val="4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굴림" w:eastAsia="굴림" w:hAnsi="굴림"/>
        <w:color w:val="000000"/>
        <w:sz w:val="20"/>
      </w:rPr>
    </w:lvl>
    <w:lvl w:ilvl="8">
      <w:start w:val="1"/>
      <w:numFmt w:val="decimal"/>
      <w:suff w:val="nothing"/>
      <w:lvlText w:val=""/>
      <w:lvlJc w:val="left"/>
      <w:rPr>
        <w:rFonts w:ascii="굴림" w:eastAsia="굴림" w:hAnsi="굴림"/>
        <w:color w:val="000000"/>
        <w:sz w:val="20"/>
      </w:rPr>
    </w:lvl>
  </w:abstractNum>
  <w:abstractNum w:abstractNumId="9" w15:restartNumberingAfterBreak="0">
    <w:nsid w:val="69982E82"/>
    <w:multiLevelType w:val="multilevel"/>
    <w:tmpl w:val="D026FD54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pStyle w:val="5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굴림" w:eastAsia="굴림" w:hAnsi="굴림"/>
        <w:color w:val="000000"/>
        <w:sz w:val="20"/>
      </w:rPr>
    </w:lvl>
    <w:lvl w:ilvl="8">
      <w:start w:val="1"/>
      <w:numFmt w:val="decimal"/>
      <w:suff w:val="nothing"/>
      <w:lvlText w:val=""/>
      <w:lvlJc w:val="left"/>
      <w:rPr>
        <w:rFonts w:ascii="굴림" w:eastAsia="굴림" w:hAnsi="굴림"/>
        <w:color w:val="000000"/>
        <w:sz w:val="20"/>
      </w:rPr>
    </w:lvl>
  </w:abstractNum>
  <w:abstractNum w:abstractNumId="10" w15:restartNumberingAfterBreak="0">
    <w:nsid w:val="7A1E1B8E"/>
    <w:multiLevelType w:val="multilevel"/>
    <w:tmpl w:val="BFA24FA2"/>
    <w:lvl w:ilvl="0">
      <w:start w:val="1"/>
      <w:numFmt w:val="decimal"/>
      <w:pStyle w:val="1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굴림" w:eastAsia="굴림" w:hAnsi="굴림"/>
        <w:color w:val="000000"/>
        <w:sz w:val="20"/>
      </w:rPr>
    </w:lvl>
    <w:lvl w:ilvl="8">
      <w:start w:val="1"/>
      <w:numFmt w:val="decimal"/>
      <w:suff w:val="nothing"/>
      <w:lvlText w:val=""/>
      <w:lvlJc w:val="left"/>
      <w:rPr>
        <w:rFonts w:ascii="굴림" w:eastAsia="굴림" w:hAnsi="굴림"/>
        <w:color w:val="000000"/>
        <w:sz w:val="20"/>
      </w:rPr>
    </w:lvl>
  </w:abstractNum>
  <w:abstractNum w:abstractNumId="11" w15:restartNumberingAfterBreak="0">
    <w:nsid w:val="7C9D6131"/>
    <w:multiLevelType w:val="multilevel"/>
    <w:tmpl w:val="DBB64E7A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pStyle w:val="8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굴림" w:eastAsia="굴림" w:hAnsi="굴림"/>
        <w:color w:val="000000"/>
        <w:sz w:val="20"/>
      </w:rPr>
    </w:lvl>
    <w:lvl w:ilvl="8">
      <w:start w:val="1"/>
      <w:numFmt w:val="decimal"/>
      <w:suff w:val="nothing"/>
      <w:lvlText w:val=""/>
      <w:lvlJc w:val="left"/>
      <w:rPr>
        <w:rFonts w:ascii="굴림" w:eastAsia="굴림" w:hAnsi="굴림"/>
        <w:color w:val="000000"/>
        <w:sz w:val="20"/>
      </w:rPr>
    </w:lvl>
  </w:abstractNum>
  <w:num w:numId="1">
    <w:abstractNumId w:val="6"/>
  </w:num>
  <w:num w:numId="2">
    <w:abstractNumId w:val="4"/>
  </w:num>
  <w:num w:numId="3">
    <w:abstractNumId w:val="10"/>
  </w:num>
  <w:num w:numId="4">
    <w:abstractNumId w:val="3"/>
  </w:num>
  <w:num w:numId="5">
    <w:abstractNumId w:val="7"/>
  </w:num>
  <w:num w:numId="6">
    <w:abstractNumId w:val="8"/>
  </w:num>
  <w:num w:numId="7">
    <w:abstractNumId w:val="9"/>
  </w:num>
  <w:num w:numId="8">
    <w:abstractNumId w:val="1"/>
  </w:num>
  <w:num w:numId="9">
    <w:abstractNumId w:val="5"/>
  </w:num>
  <w:num w:numId="10">
    <w:abstractNumId w:val="11"/>
  </w:num>
  <w:num w:numId="11">
    <w:abstractNumId w:val="2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E378E"/>
    <w:rsid w:val="00137F1C"/>
    <w:rsid w:val="006524A4"/>
    <w:rsid w:val="007A310A"/>
    <w:rsid w:val="00B32C14"/>
    <w:rsid w:val="00D54B63"/>
    <w:rsid w:val="00EE3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6A6879"/>
  <w15:docId w15:val="{283681E4-6BBC-4B6A-9B10-B6E277653B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함초롬바탕" w:eastAsia="함초롬바탕"/>
      <w:color w:val="000000"/>
      <w:shd w:val="clear" w:color="000000" w:fill="auto"/>
    </w:rPr>
  </w:style>
  <w:style w:type="paragraph" w:styleId="a4">
    <w:name w:val="Body Text"/>
    <w:uiPriority w:val="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300"/>
      <w:textAlignment w:val="baseline"/>
    </w:pPr>
    <w:rPr>
      <w:rFonts w:ascii="함초롬바탕" w:eastAsia="함초롬바탕"/>
      <w:color w:val="000000"/>
      <w:shd w:val="clear" w:color="000000" w:fill="auto"/>
    </w:rPr>
  </w:style>
  <w:style w:type="paragraph" w:customStyle="1" w:styleId="1">
    <w:name w:val="개요 1"/>
    <w:uiPriority w:val="2"/>
    <w:pPr>
      <w:widowControl w:val="0"/>
      <w:numPr>
        <w:numId w:val="3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200"/>
      <w:textAlignment w:val="baseline"/>
      <w:outlineLvl w:val="0"/>
    </w:pPr>
    <w:rPr>
      <w:rFonts w:ascii="함초롬바탕" w:eastAsia="함초롬바탕"/>
      <w:color w:val="000000"/>
      <w:shd w:val="clear" w:color="000000" w:fill="auto"/>
    </w:rPr>
  </w:style>
  <w:style w:type="paragraph" w:customStyle="1" w:styleId="2">
    <w:name w:val="개요 2"/>
    <w:uiPriority w:val="3"/>
    <w:pPr>
      <w:widowControl w:val="0"/>
      <w:numPr>
        <w:ilvl w:val="1"/>
        <w:numId w:val="4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400"/>
      <w:textAlignment w:val="baseline"/>
      <w:outlineLvl w:val="1"/>
    </w:pPr>
    <w:rPr>
      <w:rFonts w:ascii="함초롬바탕" w:eastAsia="함초롬바탕"/>
      <w:color w:val="000000"/>
      <w:shd w:val="clear" w:color="000000" w:fill="auto"/>
    </w:rPr>
  </w:style>
  <w:style w:type="paragraph" w:customStyle="1" w:styleId="3">
    <w:name w:val="개요 3"/>
    <w:uiPriority w:val="4"/>
    <w:pPr>
      <w:widowControl w:val="0"/>
      <w:numPr>
        <w:ilvl w:val="2"/>
        <w:numId w:val="5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600"/>
      <w:textAlignment w:val="baseline"/>
      <w:outlineLvl w:val="2"/>
    </w:pPr>
    <w:rPr>
      <w:rFonts w:ascii="함초롬바탕" w:eastAsia="함초롬바탕"/>
      <w:color w:val="000000"/>
      <w:shd w:val="clear" w:color="000000" w:fill="auto"/>
    </w:rPr>
  </w:style>
  <w:style w:type="paragraph" w:customStyle="1" w:styleId="4">
    <w:name w:val="개요 4"/>
    <w:uiPriority w:val="5"/>
    <w:pPr>
      <w:widowControl w:val="0"/>
      <w:numPr>
        <w:ilvl w:val="3"/>
        <w:numId w:val="6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800"/>
      <w:textAlignment w:val="baseline"/>
      <w:outlineLvl w:val="3"/>
    </w:pPr>
    <w:rPr>
      <w:rFonts w:ascii="함초롬바탕" w:eastAsia="함초롬바탕"/>
      <w:color w:val="000000"/>
      <w:shd w:val="clear" w:color="000000" w:fill="auto"/>
    </w:rPr>
  </w:style>
  <w:style w:type="paragraph" w:customStyle="1" w:styleId="5">
    <w:name w:val="개요 5"/>
    <w:uiPriority w:val="6"/>
    <w:pPr>
      <w:widowControl w:val="0"/>
      <w:numPr>
        <w:ilvl w:val="4"/>
        <w:numId w:val="7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000"/>
      <w:textAlignment w:val="baseline"/>
      <w:outlineLvl w:val="4"/>
    </w:pPr>
    <w:rPr>
      <w:rFonts w:ascii="함초롬바탕" w:eastAsia="함초롬바탕"/>
      <w:color w:val="000000"/>
      <w:shd w:val="clear" w:color="000000" w:fill="auto"/>
    </w:rPr>
  </w:style>
  <w:style w:type="paragraph" w:customStyle="1" w:styleId="6">
    <w:name w:val="개요 6"/>
    <w:uiPriority w:val="7"/>
    <w:pPr>
      <w:widowControl w:val="0"/>
      <w:numPr>
        <w:ilvl w:val="5"/>
        <w:numId w:val="8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200"/>
      <w:textAlignment w:val="baseline"/>
      <w:outlineLvl w:val="5"/>
    </w:pPr>
    <w:rPr>
      <w:rFonts w:ascii="함초롬바탕" w:eastAsia="함초롬바탕"/>
      <w:color w:val="000000"/>
      <w:shd w:val="clear" w:color="000000" w:fill="auto"/>
    </w:rPr>
  </w:style>
  <w:style w:type="paragraph" w:customStyle="1" w:styleId="7">
    <w:name w:val="개요 7"/>
    <w:uiPriority w:val="8"/>
    <w:pPr>
      <w:widowControl w:val="0"/>
      <w:numPr>
        <w:ilvl w:val="6"/>
        <w:numId w:val="9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400"/>
      <w:textAlignment w:val="baseline"/>
      <w:outlineLvl w:val="6"/>
    </w:pPr>
    <w:rPr>
      <w:rFonts w:ascii="함초롬바탕" w:eastAsia="함초롬바탕"/>
      <w:color w:val="000000"/>
      <w:shd w:val="clear" w:color="000000" w:fill="auto"/>
    </w:rPr>
  </w:style>
  <w:style w:type="paragraph" w:customStyle="1" w:styleId="8">
    <w:name w:val="개요 8"/>
    <w:uiPriority w:val="9"/>
    <w:pPr>
      <w:widowControl w:val="0"/>
      <w:numPr>
        <w:ilvl w:val="6"/>
        <w:numId w:val="10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600"/>
      <w:textAlignment w:val="baseline"/>
      <w:outlineLvl w:val="6"/>
    </w:pPr>
    <w:rPr>
      <w:rFonts w:ascii="함초롬바탕" w:eastAsia="함초롬바탕"/>
      <w:color w:val="000000"/>
      <w:shd w:val="clear" w:color="000000" w:fill="auto"/>
    </w:rPr>
  </w:style>
  <w:style w:type="paragraph" w:customStyle="1" w:styleId="9">
    <w:name w:val="개요 9"/>
    <w:uiPriority w:val="10"/>
    <w:pPr>
      <w:widowControl w:val="0"/>
      <w:numPr>
        <w:ilvl w:val="6"/>
        <w:numId w:val="11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800"/>
      <w:textAlignment w:val="baseline"/>
      <w:outlineLvl w:val="6"/>
    </w:pPr>
    <w:rPr>
      <w:rFonts w:ascii="함초롬바탕" w:eastAsia="함초롬바탕"/>
      <w:color w:val="000000"/>
      <w:shd w:val="clear" w:color="000000" w:fill="auto"/>
    </w:rPr>
  </w:style>
  <w:style w:type="paragraph" w:customStyle="1" w:styleId="10">
    <w:name w:val="개요 10"/>
    <w:uiPriority w:val="11"/>
    <w:pPr>
      <w:widowControl w:val="0"/>
      <w:numPr>
        <w:ilvl w:val="6"/>
        <w:numId w:val="12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2000"/>
      <w:textAlignment w:val="baseline"/>
      <w:outlineLvl w:val="6"/>
    </w:pPr>
    <w:rPr>
      <w:rFonts w:ascii="함초롬바탕" w:eastAsia="함초롬바탕"/>
      <w:color w:val="000000"/>
      <w:shd w:val="clear" w:color="000000" w:fill="auto"/>
    </w:rPr>
  </w:style>
  <w:style w:type="character" w:customStyle="1" w:styleId="a5">
    <w:name w:val="쪽 번호"/>
    <w:uiPriority w:val="12"/>
    <w:rPr>
      <w:rFonts w:ascii="함초롬돋움" w:eastAsia="함초롬돋움"/>
      <w:color w:val="000000"/>
      <w:sz w:val="20"/>
      <w:shd w:val="clear" w:color="000000" w:fill="auto"/>
    </w:rPr>
  </w:style>
  <w:style w:type="paragraph" w:customStyle="1" w:styleId="a6">
    <w:name w:val="머리말"/>
    <w:uiPriority w:val="1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60" w:lineRule="auto"/>
      <w:textAlignment w:val="baseline"/>
    </w:pPr>
    <w:rPr>
      <w:rFonts w:ascii="함초롬돋움" w:eastAsia="함초롬돋움"/>
      <w:color w:val="000000"/>
      <w:sz w:val="18"/>
      <w:shd w:val="clear" w:color="000000" w:fill="auto"/>
    </w:rPr>
  </w:style>
  <w:style w:type="paragraph" w:customStyle="1" w:styleId="a7">
    <w:name w:val="각주"/>
    <w:uiPriority w:val="1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12" w:lineRule="auto"/>
      <w:ind w:left="262" w:hanging="262"/>
      <w:textAlignment w:val="baseline"/>
    </w:pPr>
    <w:rPr>
      <w:rFonts w:ascii="함초롬바탕" w:eastAsia="함초롬바탕"/>
      <w:color w:val="000000"/>
      <w:sz w:val="18"/>
      <w:shd w:val="clear" w:color="000000" w:fill="auto"/>
    </w:rPr>
  </w:style>
  <w:style w:type="paragraph" w:customStyle="1" w:styleId="a8">
    <w:name w:val="미주"/>
    <w:uiPriority w:val="1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12" w:lineRule="auto"/>
      <w:ind w:left="262" w:hanging="262"/>
      <w:textAlignment w:val="baseline"/>
    </w:pPr>
    <w:rPr>
      <w:rFonts w:ascii="함초롬바탕" w:eastAsia="함초롬바탕"/>
      <w:color w:val="000000"/>
      <w:sz w:val="18"/>
      <w:shd w:val="clear" w:color="000000" w:fill="auto"/>
    </w:rPr>
  </w:style>
  <w:style w:type="paragraph" w:customStyle="1" w:styleId="a9">
    <w:name w:val="메모"/>
    <w:uiPriority w:val="1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12" w:lineRule="auto"/>
      <w:jc w:val="left"/>
      <w:textAlignment w:val="baseline"/>
    </w:pPr>
    <w:rPr>
      <w:rFonts w:ascii="함초롬돋움" w:eastAsia="함초롬돋움"/>
      <w:color w:val="000000"/>
      <w:spacing w:val="-4"/>
      <w:sz w:val="18"/>
      <w:shd w:val="clear" w:color="000000" w:fill="auto"/>
    </w:rPr>
  </w:style>
  <w:style w:type="paragraph" w:customStyle="1" w:styleId="aa">
    <w:name w:val="차례 제목"/>
    <w:uiPriority w:val="1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before="240" w:after="60" w:line="384" w:lineRule="auto"/>
      <w:jc w:val="left"/>
      <w:textAlignment w:val="baseline"/>
    </w:pPr>
    <w:rPr>
      <w:rFonts w:ascii="함초롬돋움" w:eastAsia="함초롬돋움"/>
      <w:color w:val="2E74B5"/>
      <w:sz w:val="32"/>
      <w:shd w:val="clear" w:color="000000" w:fill="auto"/>
    </w:rPr>
  </w:style>
  <w:style w:type="paragraph" w:customStyle="1" w:styleId="11">
    <w:name w:val="차례 1"/>
    <w:uiPriority w:val="1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140" w:line="384" w:lineRule="auto"/>
      <w:jc w:val="left"/>
      <w:textAlignment w:val="baseline"/>
    </w:pPr>
    <w:rPr>
      <w:rFonts w:ascii="함초롬돋움" w:eastAsia="함초롬돋움"/>
      <w:color w:val="000000"/>
      <w:sz w:val="22"/>
      <w:shd w:val="clear" w:color="000000" w:fill="auto"/>
    </w:rPr>
  </w:style>
  <w:style w:type="paragraph" w:customStyle="1" w:styleId="20">
    <w:name w:val="차례 2"/>
    <w:uiPriority w:val="1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140" w:line="384" w:lineRule="auto"/>
      <w:ind w:left="220"/>
      <w:jc w:val="left"/>
      <w:textAlignment w:val="baseline"/>
    </w:pPr>
    <w:rPr>
      <w:rFonts w:ascii="함초롬돋움" w:eastAsia="함초롬돋움"/>
      <w:color w:val="000000"/>
      <w:sz w:val="22"/>
      <w:shd w:val="clear" w:color="000000" w:fill="auto"/>
    </w:rPr>
  </w:style>
  <w:style w:type="paragraph" w:customStyle="1" w:styleId="30">
    <w:name w:val="차례 3"/>
    <w:uiPriority w:val="2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140" w:line="384" w:lineRule="auto"/>
      <w:ind w:left="440"/>
      <w:jc w:val="left"/>
      <w:textAlignment w:val="baseline"/>
    </w:pPr>
    <w:rPr>
      <w:rFonts w:ascii="함초롬돋움" w:eastAsia="함초롬돋움"/>
      <w:color w:val="000000"/>
      <w:sz w:val="22"/>
      <w:shd w:val="clear" w:color="000000" w:fill="auto"/>
    </w:rPr>
  </w:style>
  <w:style w:type="paragraph" w:customStyle="1" w:styleId="12">
    <w:name w:val="바탕글1"/>
    <w:uiPriority w:val="2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굴림" w:eastAsia="굴림"/>
      <w:color w:val="000000"/>
    </w:rPr>
  </w:style>
  <w:style w:type="paragraph" w:customStyle="1" w:styleId="ab">
    <w:name w:val="호."/>
    <w:uiPriority w:val="2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240" w:hanging="340"/>
      <w:textAlignment w:val="baseline"/>
    </w:pPr>
    <w:rPr>
      <w:rFonts w:ascii="HCI Poppy" w:eastAsia="휴먼명조"/>
      <w:color w:val="000000"/>
      <w:spacing w:val="-6"/>
      <w:w w:val="97"/>
      <w:sz w:val="26"/>
    </w:rPr>
  </w:style>
  <w:style w:type="paragraph" w:customStyle="1" w:styleId="41">
    <w:name w:val="4.1"/>
    <w:uiPriority w:val="2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00"/>
      <w:textAlignment w:val="baseline"/>
    </w:pPr>
    <w:rPr>
      <w:rFonts w:ascii="HCI Poppy" w:eastAsia="휴먼명조"/>
      <w:b/>
      <w:color w:val="000000"/>
      <w:sz w:val="28"/>
    </w:rPr>
  </w:style>
  <w:style w:type="paragraph" w:customStyle="1" w:styleId="ac">
    <w:name w:val="①"/>
    <w:uiPriority w:val="2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700"/>
      <w:textAlignment w:val="baseline"/>
    </w:pPr>
    <w:rPr>
      <w:rFonts w:ascii="HCI Poppy" w:eastAsia="휴먼명조"/>
      <w:color w:val="000000"/>
      <w:spacing w:val="-6"/>
      <w:w w:val="97"/>
      <w:sz w:val="26"/>
    </w:rPr>
  </w:style>
  <w:style w:type="paragraph" w:customStyle="1" w:styleId="4123">
    <w:name w:val="4.1.2.3."/>
    <w:uiPriority w:val="2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300"/>
      <w:textAlignment w:val="baseline"/>
    </w:pPr>
    <w:rPr>
      <w:rFonts w:ascii="HCI Poppy" w:eastAsia="휴먼명조"/>
      <w:b/>
      <w:color w:val="000000"/>
      <w:sz w:val="28"/>
    </w:rPr>
  </w:style>
  <w:style w:type="paragraph" w:customStyle="1" w:styleId="13">
    <w:name w:val="개요1"/>
    <w:uiPriority w:val="2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20" w:lineRule="exact"/>
      <w:ind w:left="516" w:hanging="316"/>
      <w:textAlignment w:val="baseline"/>
    </w:pPr>
    <w:rPr>
      <w:rFonts w:ascii="한양신명조" w:eastAsia="한양신명조"/>
      <w:color w:val="000000"/>
    </w:rPr>
  </w:style>
  <w:style w:type="paragraph" w:customStyle="1" w:styleId="MS">
    <w:name w:val="MS바탕글"/>
    <w:uiPriority w:val="2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240" w:lineRule="auto"/>
      <w:textAlignment w:val="baseline"/>
    </w:pPr>
    <w:rPr>
      <w:rFonts w:ascii="바탕" w:eastAsia="바탕"/>
      <w:color w:val="000000"/>
    </w:rPr>
  </w:style>
  <w:style w:type="paragraph" w:customStyle="1" w:styleId="hstyle1">
    <w:name w:val="hstyle1"/>
    <w:uiPriority w:val="28"/>
    <w:p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84" w:lineRule="auto"/>
      <w:ind w:left="600"/>
      <w:textAlignment w:val="baseline"/>
    </w:pPr>
    <w:rPr>
      <w:rFonts w:ascii="바탕" w:eastAsia="바탕"/>
      <w:color w:val="000000"/>
    </w:rPr>
  </w:style>
  <w:style w:type="paragraph" w:styleId="ad">
    <w:name w:val="header"/>
    <w:basedOn w:val="a"/>
    <w:link w:val="Char"/>
    <w:uiPriority w:val="99"/>
    <w:unhideWhenUsed/>
    <w:rsid w:val="00B32C14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d"/>
    <w:uiPriority w:val="99"/>
    <w:rsid w:val="00B32C14"/>
  </w:style>
  <w:style w:type="paragraph" w:styleId="ae">
    <w:name w:val="footer"/>
    <w:basedOn w:val="a"/>
    <w:link w:val="Char0"/>
    <w:uiPriority w:val="99"/>
    <w:unhideWhenUsed/>
    <w:rsid w:val="00B32C14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e"/>
    <w:uiPriority w:val="99"/>
    <w:rsid w:val="00B32C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7</Pages>
  <Words>664</Words>
  <Characters>3789</Characters>
  <Application>Microsoft Office Word</Application>
  <DocSecurity>0</DocSecurity>
  <Lines>31</Lines>
  <Paragraphs>8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최우식</dc:creator>
  <cp:lastModifiedBy>admin</cp:lastModifiedBy>
  <cp:revision>4</cp:revision>
  <dcterms:created xsi:type="dcterms:W3CDTF">2018-09-17T08:01:00Z</dcterms:created>
  <dcterms:modified xsi:type="dcterms:W3CDTF">2019-11-11T06:12:00Z</dcterms:modified>
  <cp:version>0501.0001.01</cp:version>
</cp:coreProperties>
</file>